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6A" w:rsidRPr="00C8146A" w:rsidRDefault="00C8146A" w:rsidP="00C8146A">
      <w:pPr>
        <w:jc w:val="both"/>
        <w:rPr>
          <w:rFonts w:ascii="Times New Roman" w:hAnsi="Times New Roman" w:cs="Times New Roman"/>
          <w:sz w:val="24"/>
          <w:szCs w:val="24"/>
        </w:rPr>
      </w:pPr>
      <w:r w:rsidRPr="00C814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ΘΕΜΑ: </w:t>
      </w:r>
      <w:bookmarkStart w:id="0" w:name="_GoBack"/>
      <w:r w:rsidRPr="00C8146A">
        <w:rPr>
          <w:rFonts w:ascii="Times New Roman" w:hAnsi="Times New Roman" w:cs="Times New Roman"/>
          <w:sz w:val="24"/>
          <w:szCs w:val="24"/>
        </w:rPr>
        <w:t>Κοινοποίηση απόφασης ανάθεσης</w:t>
      </w:r>
      <w:bookmarkEnd w:id="0"/>
    </w:p>
    <w:p w:rsidR="00C8146A" w:rsidRPr="00C8146A" w:rsidRDefault="00C8146A" w:rsidP="00C8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146A">
        <w:rPr>
          <w:rFonts w:ascii="Times New Roman" w:hAnsi="Times New Roman"/>
          <w:color w:val="000000"/>
          <w:sz w:val="24"/>
          <w:szCs w:val="24"/>
        </w:rPr>
        <w:t>Ημ</w:t>
      </w:r>
      <w:proofErr w:type="spellEnd"/>
      <w:r w:rsidRPr="00C8146A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8146A">
        <w:rPr>
          <w:rFonts w:ascii="Times New Roman" w:hAnsi="Times New Roman"/>
          <w:color w:val="000000"/>
          <w:sz w:val="24"/>
          <w:szCs w:val="24"/>
        </w:rPr>
        <w:t>νία</w:t>
      </w:r>
      <w:proofErr w:type="spellEnd"/>
      <w:r w:rsidRPr="00C8146A">
        <w:rPr>
          <w:rFonts w:ascii="Times New Roman" w:hAnsi="Times New Roman"/>
          <w:color w:val="000000"/>
          <w:sz w:val="24"/>
          <w:szCs w:val="24"/>
        </w:rPr>
        <w:t xml:space="preserve"> υποβολής </w:t>
      </w:r>
      <w:r w:rsidRPr="00C8146A">
        <w:rPr>
          <w:rFonts w:ascii="Times New Roman" w:hAnsi="Times New Roman"/>
          <w:b/>
          <w:i/>
          <w:color w:val="7030A0"/>
          <w:sz w:val="24"/>
          <w:szCs w:val="24"/>
        </w:rPr>
        <w:t>25/02/202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1</w:t>
      </w:r>
    </w:p>
    <w:p w:rsidR="00C8146A" w:rsidRPr="00C8146A" w:rsidRDefault="00C8146A" w:rsidP="00C814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46A">
        <w:rPr>
          <w:rFonts w:ascii="Times New Roman" w:hAnsi="Times New Roman" w:cs="Times New Roman"/>
          <w:b/>
          <w:sz w:val="24"/>
          <w:szCs w:val="24"/>
        </w:rPr>
        <w:t xml:space="preserve">Ερώτηση: </w:t>
      </w:r>
    </w:p>
    <w:p w:rsidR="00C8146A" w:rsidRPr="00C8146A" w:rsidRDefault="00C8146A" w:rsidP="00C8146A">
      <w:pPr>
        <w:jc w:val="both"/>
        <w:rPr>
          <w:rFonts w:ascii="Times New Roman" w:hAnsi="Times New Roman" w:cs="Times New Roman"/>
          <w:sz w:val="24"/>
          <w:szCs w:val="24"/>
        </w:rPr>
      </w:pPr>
      <w:r w:rsidRPr="00C8146A">
        <w:rPr>
          <w:rFonts w:ascii="Times New Roman" w:hAnsi="Times New Roman" w:cs="Times New Roman"/>
          <w:sz w:val="24"/>
          <w:szCs w:val="24"/>
        </w:rPr>
        <w:t xml:space="preserve">Ερώτηση: Σε απευθείας ανάθεση παροχής υπηρεσίας στην οποία έχουν υποβάλει προσφορά δυο οικονομικοί φορείς και έχει επιλεγεί ο ένας λόγω χαμηλότερης τιμής, την απόφαση ανάθεσης την κοινοποιούμε και στους δύο ή μόνο στον ανάδοχο; </w:t>
      </w:r>
    </w:p>
    <w:p w:rsidR="00C8146A" w:rsidRDefault="00C8146A" w:rsidP="00C8146A">
      <w:pPr>
        <w:jc w:val="both"/>
        <w:rPr>
          <w:rFonts w:ascii="Times New Roman" w:hAnsi="Times New Roman" w:cs="Times New Roman"/>
          <w:sz w:val="24"/>
          <w:szCs w:val="24"/>
        </w:rPr>
      </w:pPr>
      <w:r w:rsidRPr="00C8146A">
        <w:rPr>
          <w:rFonts w:ascii="Times New Roman" w:hAnsi="Times New Roman" w:cs="Times New Roman"/>
          <w:b/>
          <w:sz w:val="24"/>
          <w:szCs w:val="24"/>
        </w:rPr>
        <w:t>Απάντηση:</w:t>
      </w:r>
      <w:r w:rsidRPr="00C81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46A" w:rsidRPr="00C8146A" w:rsidRDefault="00C8146A" w:rsidP="00C8146A">
      <w:pPr>
        <w:jc w:val="both"/>
        <w:rPr>
          <w:rFonts w:ascii="Times New Roman" w:hAnsi="Times New Roman" w:cs="Times New Roman"/>
          <w:sz w:val="24"/>
          <w:szCs w:val="24"/>
        </w:rPr>
      </w:pPr>
      <w:r w:rsidRPr="00C8146A">
        <w:rPr>
          <w:rFonts w:ascii="Times New Roman" w:hAnsi="Times New Roman" w:cs="Times New Roman"/>
          <w:sz w:val="24"/>
          <w:szCs w:val="24"/>
        </w:rPr>
        <w:t>Την κοινοποιείτε πρώτα σε αυτόν που απορρίφθηκε για να ασκήσει, εάν επιθυμεί, ένσταση και μετά την παρέλευση της προθεσμίας ένστασης στον ανάδοχο.</w:t>
      </w:r>
    </w:p>
    <w:p w:rsidR="00C8146A" w:rsidRPr="00C8146A" w:rsidRDefault="00C8146A" w:rsidP="00C8146A">
      <w:pPr>
        <w:jc w:val="both"/>
        <w:rPr>
          <w:rFonts w:ascii="Times New Roman" w:hAnsi="Times New Roman" w:cs="Times New Roman"/>
          <w:sz w:val="24"/>
          <w:szCs w:val="24"/>
        </w:rPr>
      </w:pPr>
      <w:r w:rsidRPr="00C8146A">
        <w:rPr>
          <w:rFonts w:ascii="Times New Roman" w:hAnsi="Times New Roman" w:cs="Times New Roman"/>
          <w:sz w:val="24"/>
          <w:szCs w:val="24"/>
        </w:rPr>
        <w:t xml:space="preserve">H προθεσμία για την άσκηση ένστασης της παραγράφου 1 του άρθρου 127 του N.4412/2016 και η άσκησή της κωλύουν τη σύναψη της σύμβασης. Κατά τα λοιπά, η άσκηση της ένστασης δεν κωλύει την πρόοδο της διαγωνιστικής διαδικασίας. (άρθρο 127 παρ. 4 του Ν.4412/2016, όπως προστέθηκε με την </w:t>
      </w:r>
      <w:proofErr w:type="spellStart"/>
      <w:r w:rsidRPr="00C8146A">
        <w:rPr>
          <w:rFonts w:ascii="Times New Roman" w:hAnsi="Times New Roman" w:cs="Times New Roman"/>
          <w:sz w:val="24"/>
          <w:szCs w:val="24"/>
        </w:rPr>
        <w:t>περίπτ</w:t>
      </w:r>
      <w:proofErr w:type="spellEnd"/>
      <w:r w:rsidRPr="00C8146A">
        <w:rPr>
          <w:rFonts w:ascii="Times New Roman" w:hAnsi="Times New Roman" w:cs="Times New Roman"/>
          <w:sz w:val="24"/>
          <w:szCs w:val="24"/>
        </w:rPr>
        <w:t>. δ' της παρ. 20 του άρθρου 43 του Ν. 4605/2019)</w:t>
      </w:r>
    </w:p>
    <w:p w:rsidR="003D5CBF" w:rsidRPr="00C8146A" w:rsidRDefault="00C8146A" w:rsidP="00C8146A">
      <w:pPr>
        <w:jc w:val="both"/>
        <w:rPr>
          <w:rFonts w:ascii="Times New Roman" w:hAnsi="Times New Roman" w:cs="Times New Roman"/>
          <w:sz w:val="24"/>
          <w:szCs w:val="24"/>
        </w:rPr>
      </w:pPr>
      <w:r w:rsidRPr="00C8146A">
        <w:rPr>
          <w:rFonts w:ascii="Times New Roman" w:hAnsi="Times New Roman" w:cs="Times New Roman"/>
          <w:sz w:val="24"/>
          <w:szCs w:val="24"/>
        </w:rPr>
        <w:t>Με την κοινοποίηση της απόφασης ανάθεσης η σύμβαση θεωρείται, ότι έχει συναφθεί και η υπογραφή του σχετικού συμφωνητικού έχει αποδεικτικό χαρακτήρα. (άρθρο 118 παρ.3 του Ν.4412/2016, όπως τροποποιήθηκε από το άρθρο 50 του Ν.4782/2021)</w:t>
      </w:r>
    </w:p>
    <w:sectPr w:rsidR="003D5CBF" w:rsidRPr="00C814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6A"/>
    <w:rsid w:val="003D5CBF"/>
    <w:rsid w:val="00C8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C98D"/>
  <w15:chartTrackingRefBased/>
  <w15:docId w15:val="{96B9C01D-BA00-446B-9D8E-87320268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2025-03-25T13:37:00Z</dcterms:created>
  <dcterms:modified xsi:type="dcterms:W3CDTF">2025-03-25T13:38:00Z</dcterms:modified>
</cp:coreProperties>
</file>