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21A" w:rsidRPr="00A8421A" w:rsidRDefault="00A8421A" w:rsidP="00A8421A">
      <w:pPr>
        <w:jc w:val="both"/>
        <w:rPr>
          <w:rFonts w:ascii="Times New Roman" w:hAnsi="Times New Roman" w:cs="Times New Roman"/>
          <w:sz w:val="24"/>
          <w:szCs w:val="24"/>
        </w:rPr>
      </w:pPr>
      <w:r w:rsidRPr="00A842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 xml:space="preserve">ΘΕΜΑ: </w:t>
      </w:r>
      <w:bookmarkStart w:id="0" w:name="_GoBack"/>
      <w:r w:rsidRPr="00A8421A">
        <w:rPr>
          <w:rFonts w:ascii="Times New Roman" w:hAnsi="Times New Roman" w:cs="Times New Roman"/>
          <w:sz w:val="24"/>
          <w:szCs w:val="24"/>
        </w:rPr>
        <w:t>Κλήρωση επί ισόποσων προσφορών σε απευθείας ανάθεση</w:t>
      </w:r>
      <w:bookmarkEnd w:id="0"/>
    </w:p>
    <w:p w:rsidR="00A8421A" w:rsidRPr="00A8421A" w:rsidRDefault="00A8421A" w:rsidP="00A84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8421A">
        <w:rPr>
          <w:rFonts w:ascii="Times New Roman" w:hAnsi="Times New Roman"/>
          <w:color w:val="000000"/>
          <w:sz w:val="24"/>
          <w:szCs w:val="24"/>
        </w:rPr>
        <w:t>Ημ</w:t>
      </w:r>
      <w:proofErr w:type="spellEnd"/>
      <w:r w:rsidRPr="00A8421A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A8421A">
        <w:rPr>
          <w:rFonts w:ascii="Times New Roman" w:hAnsi="Times New Roman"/>
          <w:color w:val="000000"/>
          <w:sz w:val="24"/>
          <w:szCs w:val="24"/>
        </w:rPr>
        <w:t>νία</w:t>
      </w:r>
      <w:proofErr w:type="spellEnd"/>
      <w:r w:rsidRPr="00A8421A">
        <w:rPr>
          <w:rFonts w:ascii="Times New Roman" w:hAnsi="Times New Roman"/>
          <w:color w:val="000000"/>
          <w:sz w:val="24"/>
          <w:szCs w:val="24"/>
        </w:rPr>
        <w:t xml:space="preserve"> υποβολής </w:t>
      </w:r>
      <w:r>
        <w:rPr>
          <w:rFonts w:ascii="Times New Roman" w:hAnsi="Times New Roman"/>
          <w:b/>
          <w:i/>
          <w:color w:val="7030A0"/>
          <w:sz w:val="24"/>
          <w:szCs w:val="24"/>
        </w:rPr>
        <w:t>14</w:t>
      </w:r>
      <w:r w:rsidRPr="00A8421A">
        <w:rPr>
          <w:rFonts w:ascii="Times New Roman" w:hAnsi="Times New Roman"/>
          <w:b/>
          <w:i/>
          <w:color w:val="7030A0"/>
          <w:sz w:val="24"/>
          <w:szCs w:val="24"/>
        </w:rPr>
        <w:t>/0</w:t>
      </w:r>
      <w:r>
        <w:rPr>
          <w:rFonts w:ascii="Times New Roman" w:hAnsi="Times New Roman"/>
          <w:b/>
          <w:i/>
          <w:color w:val="7030A0"/>
          <w:sz w:val="24"/>
          <w:szCs w:val="24"/>
        </w:rPr>
        <w:t>1</w:t>
      </w:r>
      <w:r w:rsidRPr="00A8421A">
        <w:rPr>
          <w:rFonts w:ascii="Times New Roman" w:hAnsi="Times New Roman"/>
          <w:b/>
          <w:i/>
          <w:color w:val="7030A0"/>
          <w:sz w:val="24"/>
          <w:szCs w:val="24"/>
        </w:rPr>
        <w:t>/202</w:t>
      </w:r>
      <w:r>
        <w:rPr>
          <w:rFonts w:ascii="Times New Roman" w:hAnsi="Times New Roman"/>
          <w:b/>
          <w:i/>
          <w:color w:val="7030A0"/>
          <w:sz w:val="24"/>
          <w:szCs w:val="24"/>
        </w:rPr>
        <w:t>5</w:t>
      </w:r>
    </w:p>
    <w:p w:rsidR="00A8421A" w:rsidRPr="00A8421A" w:rsidRDefault="00A8421A" w:rsidP="00A842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21A">
        <w:rPr>
          <w:rFonts w:ascii="Times New Roman" w:hAnsi="Times New Roman" w:cs="Times New Roman"/>
          <w:b/>
          <w:sz w:val="24"/>
          <w:szCs w:val="24"/>
        </w:rPr>
        <w:t>Ερώτηση</w:t>
      </w:r>
      <w:r w:rsidRPr="00A8421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8421A" w:rsidRPr="00A8421A" w:rsidRDefault="00A8421A" w:rsidP="00A8421A">
      <w:pPr>
        <w:jc w:val="both"/>
        <w:rPr>
          <w:rFonts w:ascii="Times New Roman" w:hAnsi="Times New Roman" w:cs="Times New Roman"/>
          <w:sz w:val="24"/>
          <w:szCs w:val="24"/>
        </w:rPr>
      </w:pPr>
      <w:r w:rsidRPr="00A8421A">
        <w:rPr>
          <w:rFonts w:ascii="Times New Roman" w:hAnsi="Times New Roman" w:cs="Times New Roman"/>
          <w:sz w:val="24"/>
          <w:szCs w:val="24"/>
        </w:rPr>
        <w:t>Κατά την διαδικασία απευθείας ανάθεσης καυσίμων με το άρθρο 118 του ν.4412/2016, προέκυψαν ισότιμες προσφορές για το είδος "ΠΕΤΡΕΛΑΙΟ ΘΕΡΜΑΝΣΗΣ". Η διαδικασία έγινε με Απόφαση Δημάρχου. Η κλήρωση θα γίνει ενώπιον της Δημοτικής Επιτροπής ή ενώπιον του Δημάρχου;</w:t>
      </w:r>
    </w:p>
    <w:p w:rsidR="00A8421A" w:rsidRDefault="00A8421A" w:rsidP="00A8421A">
      <w:pPr>
        <w:jc w:val="both"/>
        <w:rPr>
          <w:rFonts w:ascii="Times New Roman" w:hAnsi="Times New Roman" w:cs="Times New Roman"/>
          <w:sz w:val="24"/>
          <w:szCs w:val="24"/>
        </w:rPr>
      </w:pPr>
      <w:r w:rsidRPr="00A8421A">
        <w:rPr>
          <w:rFonts w:ascii="Times New Roman" w:hAnsi="Times New Roman" w:cs="Times New Roman"/>
          <w:b/>
          <w:sz w:val="24"/>
          <w:szCs w:val="24"/>
        </w:rPr>
        <w:t>Απάντηση:</w:t>
      </w:r>
      <w:r w:rsidRPr="00A84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21A" w:rsidRPr="00A8421A" w:rsidRDefault="00A8421A" w:rsidP="00A8421A">
      <w:pPr>
        <w:jc w:val="both"/>
        <w:rPr>
          <w:rFonts w:ascii="Times New Roman" w:hAnsi="Times New Roman" w:cs="Times New Roman"/>
          <w:sz w:val="24"/>
          <w:szCs w:val="24"/>
        </w:rPr>
      </w:pPr>
      <w:r w:rsidRPr="00A8421A">
        <w:rPr>
          <w:rFonts w:ascii="Times New Roman" w:hAnsi="Times New Roman" w:cs="Times New Roman"/>
          <w:sz w:val="24"/>
          <w:szCs w:val="24"/>
        </w:rPr>
        <w:t xml:space="preserve">Αν κριτήριο ανάθεσης είναι η πλέον συμφέρουσα από οικονομική άποψη προσφορά μόνο βάσει τιμής, ισότιμες θεωρούνται οι προσφορές με την ίδια ακριβώς τιμή. Στην περίπτωση αυτή η αναθέτουσα αρχή επιλέγει τον ανάδοχο με κλήρωση μεταξύ των οικονομικών φορέων που υπέβαλαν ισότιμες προσφορές. Η κλήρωση γίνεται ενώπιον του αρμοδίου συλλογικού οργάνου και παρουσία αυτών των οικονομικών φορέων. (άρθρο 90 παρ.1 ν.4412/2016) </w:t>
      </w:r>
    </w:p>
    <w:p w:rsidR="00A8421A" w:rsidRPr="00A8421A" w:rsidRDefault="00A8421A" w:rsidP="00A8421A">
      <w:pPr>
        <w:jc w:val="both"/>
        <w:rPr>
          <w:rFonts w:ascii="Times New Roman" w:hAnsi="Times New Roman" w:cs="Times New Roman"/>
          <w:sz w:val="24"/>
          <w:szCs w:val="24"/>
        </w:rPr>
      </w:pPr>
      <w:r w:rsidRPr="00A8421A">
        <w:rPr>
          <w:rFonts w:ascii="Times New Roman" w:hAnsi="Times New Roman" w:cs="Times New Roman"/>
          <w:sz w:val="24"/>
          <w:szCs w:val="24"/>
        </w:rPr>
        <w:t>Η κλήρωση πραγματοποιείται από την επιτροπή διαγωνισμού και παρουσία αυτών των οικονομικών φορέων των οποίων οι προσφορές θεωρούνται ισότιμες ή ισοδύναμες για την ακριβή σειρά κατάταξης και έπειτα η οικονομική επιτροπή αποφασίζει για την επιλογή του αναδόχου (κύρωση πρακτικού κλήρωσης). (Γ.Γ. Αποκεντρωμένης Διοίκησης Αττικής 60454/21280/12.07.2018)</w:t>
      </w:r>
    </w:p>
    <w:p w:rsidR="00A8421A" w:rsidRPr="00A8421A" w:rsidRDefault="00A8421A" w:rsidP="00A8421A">
      <w:pPr>
        <w:jc w:val="both"/>
        <w:rPr>
          <w:rFonts w:ascii="Times New Roman" w:hAnsi="Times New Roman" w:cs="Times New Roman"/>
          <w:sz w:val="24"/>
          <w:szCs w:val="24"/>
        </w:rPr>
      </w:pPr>
      <w:r w:rsidRPr="00A8421A">
        <w:rPr>
          <w:rFonts w:ascii="Times New Roman" w:hAnsi="Times New Roman" w:cs="Times New Roman"/>
          <w:sz w:val="24"/>
          <w:szCs w:val="24"/>
        </w:rPr>
        <w:t>Η απευθείας ανάθεση διενεργείται από τις αρμόδιες για την ανάθεση της σύμβασης υπηρεσίες της αναθέτουσας αρχής, χωρίς να απαιτείται γνωμοδότηση συλλογικού οργάνου. (άρθρο 118 παρ.2 του ν.4412/2016, όπως τροποποιήθηκε από το άρθρο 50 του ν.4782/2021).</w:t>
      </w:r>
    </w:p>
    <w:p w:rsidR="003D5CBF" w:rsidRPr="00A8421A" w:rsidRDefault="00A8421A" w:rsidP="00A8421A">
      <w:pPr>
        <w:jc w:val="both"/>
        <w:rPr>
          <w:rFonts w:ascii="Times New Roman" w:hAnsi="Times New Roman" w:cs="Times New Roman"/>
          <w:sz w:val="24"/>
          <w:szCs w:val="24"/>
        </w:rPr>
      </w:pPr>
      <w:r w:rsidRPr="00A8421A">
        <w:rPr>
          <w:rFonts w:ascii="Times New Roman" w:hAnsi="Times New Roman" w:cs="Times New Roman"/>
          <w:sz w:val="24"/>
          <w:szCs w:val="24"/>
        </w:rPr>
        <w:t>Επομένως στην περίπτωση της απευθείας ανάθεσης, στην οποία δεν απαιτείται η συγκρότηση γνωμοδοτικού οργάνου, κατά την άποψή μας η κλήρωση μπορεί να γίνει ενώπιον της υπηρεσίας που διενεργεί τη διαδικασία ανάθεσης (π.χ. τμήμα προμηθειών, τεχνική υπηρεσία) ή ενώπιον του αρμοδίου αποφαινόμενου οργάνου, που στην περίπτωση της απευθείας ανάθεσης είναι ο Δήμαρχος.</w:t>
      </w:r>
    </w:p>
    <w:sectPr w:rsidR="003D5CBF" w:rsidRPr="00A842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A"/>
    <w:rsid w:val="003D5CBF"/>
    <w:rsid w:val="00A8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35B4"/>
  <w15:chartTrackingRefBased/>
  <w15:docId w15:val="{7B20F47E-DBBD-4479-B778-5158E669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2025-03-25T13:54:00Z</dcterms:created>
  <dcterms:modified xsi:type="dcterms:W3CDTF">2025-03-25T13:56:00Z</dcterms:modified>
</cp:coreProperties>
</file>