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96C49" w14:textId="2A175465" w:rsidR="00613A11" w:rsidRDefault="00613A11" w:rsidP="00613A11">
      <w:pPr>
        <w:jc w:val="both"/>
        <w:rPr>
          <w:rFonts w:ascii="Times New Roman" w:hAnsi="Times New Roman" w:cs="Times New Roman"/>
          <w:bCs/>
          <w:sz w:val="24"/>
          <w:szCs w:val="24"/>
        </w:rPr>
      </w:pPr>
      <w:r w:rsidRPr="00334AC7">
        <w:rPr>
          <w:rFonts w:ascii="Times New Roman" w:hAnsi="Times New Roman" w:cs="Times New Roman"/>
          <w:b/>
          <w:bCs/>
          <w:sz w:val="24"/>
          <w:szCs w:val="24"/>
        </w:rPr>
        <w:t xml:space="preserve">ΘΕΜΑ : </w:t>
      </w:r>
      <w:r w:rsidRPr="00613A11">
        <w:rPr>
          <w:rFonts w:ascii="Times New Roman" w:hAnsi="Times New Roman" w:cs="Times New Roman"/>
          <w:bCs/>
          <w:sz w:val="24"/>
          <w:szCs w:val="24"/>
        </w:rPr>
        <w:t>Δυνατότητα κατάτμησης μιας σύμβασης ανά δημοτική ενότητα</w:t>
      </w:r>
    </w:p>
    <w:p w14:paraId="327BE5B1" w14:textId="0B79250F" w:rsidR="00613A11" w:rsidRPr="00334AC7" w:rsidRDefault="00613A11" w:rsidP="00613A11">
      <w:pPr>
        <w:jc w:val="both"/>
        <w:rPr>
          <w:rFonts w:ascii="Times New Roman" w:hAnsi="Times New Roman" w:cs="Times New Roman"/>
          <w:color w:val="000000"/>
          <w:sz w:val="24"/>
          <w:szCs w:val="24"/>
        </w:rPr>
      </w:pPr>
      <w:proofErr w:type="spellStart"/>
      <w:r w:rsidRPr="00334AC7">
        <w:rPr>
          <w:rFonts w:ascii="Times New Roman" w:hAnsi="Times New Roman" w:cs="Times New Roman"/>
          <w:color w:val="000000"/>
          <w:sz w:val="24"/>
          <w:szCs w:val="24"/>
        </w:rPr>
        <w:t>Ημ</w:t>
      </w:r>
      <w:proofErr w:type="spellEnd"/>
      <w:r w:rsidRPr="00334AC7">
        <w:rPr>
          <w:rFonts w:ascii="Times New Roman" w:hAnsi="Times New Roman" w:cs="Times New Roman"/>
          <w:color w:val="000000"/>
          <w:sz w:val="24"/>
          <w:szCs w:val="24"/>
        </w:rPr>
        <w:t>/</w:t>
      </w:r>
      <w:proofErr w:type="spellStart"/>
      <w:r w:rsidRPr="00334AC7">
        <w:rPr>
          <w:rFonts w:ascii="Times New Roman" w:hAnsi="Times New Roman" w:cs="Times New Roman"/>
          <w:color w:val="000000"/>
          <w:sz w:val="24"/>
          <w:szCs w:val="24"/>
        </w:rPr>
        <w:t>νία</w:t>
      </w:r>
      <w:proofErr w:type="spellEnd"/>
      <w:r w:rsidRPr="00334AC7">
        <w:rPr>
          <w:rFonts w:ascii="Times New Roman" w:hAnsi="Times New Roman" w:cs="Times New Roman"/>
          <w:color w:val="000000"/>
          <w:sz w:val="24"/>
          <w:szCs w:val="24"/>
        </w:rPr>
        <w:t xml:space="preserve"> υποβολής </w:t>
      </w:r>
      <w:r w:rsidRPr="00334AC7">
        <w:rPr>
          <w:rFonts w:ascii="Times New Roman" w:hAnsi="Times New Roman" w:cs="Times New Roman"/>
          <w:b/>
          <w:i/>
          <w:color w:val="7030A0"/>
          <w:sz w:val="24"/>
          <w:szCs w:val="24"/>
        </w:rPr>
        <w:t>05/08/202</w:t>
      </w:r>
      <w:r>
        <w:rPr>
          <w:rFonts w:ascii="Times New Roman" w:hAnsi="Times New Roman" w:cs="Times New Roman"/>
          <w:b/>
          <w:i/>
          <w:color w:val="7030A0"/>
          <w:sz w:val="24"/>
          <w:szCs w:val="24"/>
        </w:rPr>
        <w:t>1</w:t>
      </w:r>
      <w:bookmarkStart w:id="0" w:name="_GoBack"/>
      <w:bookmarkEnd w:id="0"/>
    </w:p>
    <w:p w14:paraId="0606EB88" w14:textId="7BA544EF" w:rsidR="00627D9A" w:rsidRDefault="00627D9A" w:rsidP="00E774AE">
      <w:pPr>
        <w:spacing w:after="0" w:line="240" w:lineRule="auto"/>
        <w:jc w:val="both"/>
        <w:rPr>
          <w:rFonts w:ascii="Times New Roman" w:eastAsia="Times New Roman" w:hAnsi="Times New Roman" w:cs="Times New Roman"/>
          <w:b/>
          <w:color w:val="333333"/>
          <w:sz w:val="28"/>
          <w:szCs w:val="24"/>
          <w:lang w:eastAsia="el-GR"/>
        </w:rPr>
      </w:pPr>
    </w:p>
    <w:p w14:paraId="0E526DCD" w14:textId="77777777" w:rsidR="005F2B9F" w:rsidRPr="00627D9A" w:rsidRDefault="005F2B9F" w:rsidP="00E774AE">
      <w:pPr>
        <w:spacing w:after="0" w:line="240" w:lineRule="auto"/>
        <w:jc w:val="both"/>
        <w:rPr>
          <w:rFonts w:ascii="Times New Roman" w:eastAsia="Times New Roman" w:hAnsi="Times New Roman" w:cs="Times New Roman"/>
          <w:b/>
          <w:color w:val="333333"/>
          <w:sz w:val="28"/>
          <w:szCs w:val="24"/>
          <w:lang w:eastAsia="el-GR"/>
        </w:rPr>
      </w:pPr>
    </w:p>
    <w:p w14:paraId="00689E75" w14:textId="635AE49D" w:rsidR="00F95234" w:rsidRPr="00E774AE" w:rsidRDefault="00F95234" w:rsidP="00F95234">
      <w:pPr>
        <w:spacing w:after="0" w:line="240" w:lineRule="auto"/>
        <w:jc w:val="both"/>
        <w:rPr>
          <w:rFonts w:ascii="Times New Roman" w:eastAsia="Times New Roman" w:hAnsi="Times New Roman" w:cs="Times New Roman"/>
          <w:b/>
          <w:color w:val="333333"/>
          <w:sz w:val="24"/>
          <w:szCs w:val="24"/>
          <w:lang w:eastAsia="el-GR"/>
        </w:rPr>
      </w:pPr>
      <w:r w:rsidRPr="00F95234">
        <w:rPr>
          <w:rFonts w:ascii="Times New Roman" w:eastAsia="Times New Roman" w:hAnsi="Times New Roman" w:cs="Times New Roman"/>
          <w:b/>
          <w:color w:val="333333"/>
          <w:sz w:val="24"/>
          <w:szCs w:val="24"/>
          <w:highlight w:val="yellow"/>
          <w:lang w:eastAsia="el-GR"/>
        </w:rPr>
        <w:t>Ερώτηση 1:</w:t>
      </w:r>
      <w:r w:rsidRPr="00E774AE">
        <w:rPr>
          <w:rFonts w:ascii="Times New Roman" w:eastAsia="Times New Roman" w:hAnsi="Times New Roman" w:cs="Times New Roman"/>
          <w:b/>
          <w:color w:val="333333"/>
          <w:sz w:val="24"/>
          <w:szCs w:val="24"/>
          <w:lang w:eastAsia="el-GR"/>
        </w:rPr>
        <w:t xml:space="preserve">  </w:t>
      </w:r>
    </w:p>
    <w:p w14:paraId="0CDD1EB2" w14:textId="4D31E1B6" w:rsidR="00F95234" w:rsidRPr="0060630D" w:rsidRDefault="00F95234" w:rsidP="00F95234">
      <w:pPr>
        <w:spacing w:line="240" w:lineRule="auto"/>
        <w:jc w:val="both"/>
        <w:rPr>
          <w:rFonts w:ascii="Times New Roman" w:eastAsia="Times New Roman" w:hAnsi="Times New Roman" w:cs="Times New Roman"/>
          <w:color w:val="333333"/>
          <w:sz w:val="24"/>
          <w:szCs w:val="24"/>
          <w:lang w:eastAsia="el-GR"/>
        </w:rPr>
      </w:pPr>
      <w:r w:rsidRPr="0060630D">
        <w:rPr>
          <w:rFonts w:ascii="Times New Roman" w:eastAsia="Times New Roman" w:hAnsi="Times New Roman" w:cs="Times New Roman"/>
          <w:color w:val="333333"/>
          <w:sz w:val="24"/>
          <w:szCs w:val="24"/>
          <w:lang w:eastAsia="el-GR"/>
        </w:rPr>
        <w:t xml:space="preserve">Σε ότι αφορά την Περιφέρεια </w:t>
      </w:r>
      <w:r>
        <w:rPr>
          <w:rFonts w:ascii="Times New Roman" w:eastAsia="Times New Roman" w:hAnsi="Times New Roman" w:cs="Times New Roman"/>
          <w:color w:val="333333"/>
          <w:sz w:val="24"/>
          <w:szCs w:val="24"/>
          <w:lang w:eastAsia="el-GR"/>
        </w:rPr>
        <w:t>….</w:t>
      </w:r>
      <w:r w:rsidRPr="0060630D">
        <w:rPr>
          <w:rFonts w:ascii="Times New Roman" w:eastAsia="Times New Roman" w:hAnsi="Times New Roman" w:cs="Times New Roman"/>
          <w:color w:val="333333"/>
          <w:sz w:val="24"/>
          <w:szCs w:val="24"/>
          <w:lang w:eastAsia="el-GR"/>
        </w:rPr>
        <w:t xml:space="preserve"> (ως αναθέτουσα αρχή</w:t>
      </w:r>
      <w:r>
        <w:rPr>
          <w:rFonts w:ascii="Times New Roman" w:eastAsia="Times New Roman" w:hAnsi="Times New Roman" w:cs="Times New Roman"/>
          <w:color w:val="333333"/>
          <w:sz w:val="24"/>
          <w:szCs w:val="24"/>
          <w:lang w:eastAsia="el-GR"/>
        </w:rPr>
        <w:t xml:space="preserve"> η οποία αποτελεί νησιωτική Περιφέρεια</w:t>
      </w:r>
      <w:r w:rsidRPr="0060630D">
        <w:rPr>
          <w:rFonts w:ascii="Times New Roman" w:eastAsia="Times New Roman" w:hAnsi="Times New Roman" w:cs="Times New Roman"/>
          <w:color w:val="333333"/>
          <w:sz w:val="24"/>
          <w:szCs w:val="24"/>
          <w:lang w:eastAsia="el-GR"/>
        </w:rPr>
        <w:t>), επιτρέπεται η αυτοτελής, ταυτόχρονη, απευθείας ανάθεση όμοιων ή ομοειδών συμβάσεων έργων, προμηθειών ή υπηρεσιών, όταν αφορούν σε διαφορετικά νησιά; Το παραπάνω ερώτημα τίθεται υπό την προϋπόθεση ότι οι αντίστοιχες δαπάνες έχουν εγγραφεί σε ξεχωριστές (ανά νησί) πιστώσεις στον εγκεκριμένο προϋπολογισμό της ΠΝΑΙ. Επισημαίνεται, ότι κάθε νησί (εκ των παραπάνω αναφερομένων) αποτελεί διαφορετικό Δήμο.</w:t>
      </w:r>
    </w:p>
    <w:p w14:paraId="19EF4A6A" w14:textId="77777777" w:rsidR="00F95234" w:rsidRPr="0067176F" w:rsidRDefault="00F95234" w:rsidP="00F95234">
      <w:pPr>
        <w:spacing w:after="0" w:line="240" w:lineRule="auto"/>
        <w:jc w:val="both"/>
        <w:rPr>
          <w:rFonts w:ascii="Times New Roman" w:eastAsia="Times New Roman" w:hAnsi="Times New Roman" w:cs="Times New Roman"/>
          <w:b/>
          <w:bCs/>
          <w:color w:val="333333"/>
          <w:sz w:val="24"/>
          <w:szCs w:val="24"/>
          <w:lang w:eastAsia="el-GR"/>
        </w:rPr>
      </w:pPr>
      <w:r>
        <w:rPr>
          <w:rFonts w:ascii="Times New Roman" w:eastAsia="Times New Roman" w:hAnsi="Times New Roman" w:cs="Times New Roman"/>
          <w:b/>
          <w:bCs/>
          <w:color w:val="333333"/>
          <w:sz w:val="24"/>
          <w:szCs w:val="24"/>
          <w:lang w:eastAsia="el-GR"/>
        </w:rPr>
        <w:t>Απάν</w:t>
      </w:r>
      <w:r w:rsidRPr="0067176F">
        <w:rPr>
          <w:rFonts w:ascii="Times New Roman" w:eastAsia="Times New Roman" w:hAnsi="Times New Roman" w:cs="Times New Roman"/>
          <w:b/>
          <w:bCs/>
          <w:color w:val="333333"/>
          <w:sz w:val="24"/>
          <w:szCs w:val="24"/>
          <w:lang w:eastAsia="el-GR"/>
        </w:rPr>
        <w:t>τηση</w:t>
      </w:r>
    </w:p>
    <w:p w14:paraId="0C067D62" w14:textId="77777777" w:rsidR="00F95234" w:rsidRPr="0060630D" w:rsidRDefault="00F95234" w:rsidP="00F95234">
      <w:pPr>
        <w:pStyle w:val="Web"/>
        <w:jc w:val="both"/>
        <w:rPr>
          <w:color w:val="333333"/>
        </w:rPr>
      </w:pPr>
      <w:r w:rsidRPr="0060630D">
        <w:rPr>
          <w:color w:val="333333"/>
        </w:rPr>
        <w:t>Η παρ. 14 άρθρο 6 του ν. 4071/2012 (όπως αντικαταστάθηκε με το άρθρο 26 , Ν.4585/2018 (ΦΕΚ Α 216/24.12.2018)) ορίζει: </w:t>
      </w:r>
      <w:r w:rsidRPr="0060630D">
        <w:rPr>
          <w:rStyle w:val="a3"/>
          <w:color w:val="333333"/>
        </w:rPr>
        <w:t>«Όμοιες ή ομοειδείς δαπάνες δύνανται να εγγραφούν σε ξεχωριστές πιστώσεις, κατά Ειδικό Φορέα και ΚΑΕ στον εγκεκριμένο προϋπολογισμό της Περιφέρειας ή του Δήμου ή της Δ.Ε.Υ.Α. και να εκτελεστούν αυτοτελώς, εφόσον αφορούν σε διαφορετικές περιφερειακές ή δημοτικές ενότητες, αντιστοίχως.»</w:t>
      </w:r>
      <w:r w:rsidRPr="0060630D">
        <w:rPr>
          <w:color w:val="333333"/>
        </w:rPr>
        <w:t>, συνεπώς επιτρέπει στους δήμους και τις Περιφέρειες την αυτοτελή εκτέλεση έργων, προμηθειών και υπηρεσιών όταν αφορούν </w:t>
      </w:r>
      <w:r w:rsidRPr="0060630D">
        <w:rPr>
          <w:rStyle w:val="a4"/>
          <w:color w:val="333333"/>
        </w:rPr>
        <w:t>σε διαφορετικές δημοτικές και περιφερειακές ενότητες</w:t>
      </w:r>
      <w:r w:rsidRPr="0060630D">
        <w:rPr>
          <w:color w:val="333333"/>
        </w:rPr>
        <w:t> αντίστοιχα, υπό την προϋπόθεση ότι οι αντίστοιχες δαπάνες έχουν εγγραφεί σε </w:t>
      </w:r>
      <w:r w:rsidRPr="0060630D">
        <w:rPr>
          <w:color w:val="333333"/>
          <w:u w:val="single"/>
        </w:rPr>
        <w:t>ξεχωριστές</w:t>
      </w:r>
      <w:r w:rsidRPr="0060630D">
        <w:rPr>
          <w:color w:val="333333"/>
        </w:rPr>
        <w:t> </w:t>
      </w:r>
      <w:r w:rsidRPr="0060630D">
        <w:rPr>
          <w:rStyle w:val="a4"/>
          <w:color w:val="333333"/>
        </w:rPr>
        <w:t>ανά δημοτική ή περιφερειακή ενότητα</w:t>
      </w:r>
      <w:r w:rsidRPr="0060630D">
        <w:rPr>
          <w:color w:val="333333"/>
        </w:rPr>
        <w:t> πιστώσεις στον εγκεκριμένο προϋπολογισμό τους.</w:t>
      </w:r>
    </w:p>
    <w:p w14:paraId="7004C6E8" w14:textId="77777777" w:rsidR="00F95234" w:rsidRPr="0060630D" w:rsidRDefault="00F95234" w:rsidP="00F95234">
      <w:pPr>
        <w:pStyle w:val="Web"/>
        <w:jc w:val="both"/>
        <w:rPr>
          <w:color w:val="333333"/>
        </w:rPr>
      </w:pPr>
      <w:r w:rsidRPr="0060630D">
        <w:rPr>
          <w:color w:val="333333"/>
        </w:rPr>
        <w:t>Επομένως, είναι νόμιμη η απευθείας ανάθεση όμοιων ή ομοειδών συμβάσεων όταν καθεμία από αυτές αφορά στην κάλυψη των αναγκών κάθε δημοτικής ενότητας ξεχωριστά και η συνολική ετήσια δαπάνη για κάθε δημοτική ενότητα δεν υπερβαίνει το ποσό των 30.000 ευρώ χωρίς Φ.Π.Α. (Άρθ. 118 Ν. 4412/2016, όπως τροποποιήθηκε με το άρθρο 50 Ν.4782/2021, </w:t>
      </w:r>
      <w:r w:rsidRPr="0060630D">
        <w:rPr>
          <w:rStyle w:val="a3"/>
          <w:color w:val="333333"/>
        </w:rPr>
        <w:t>ΦΕΚ Α` 36/2021</w:t>
      </w:r>
      <w:r w:rsidRPr="0060630D">
        <w:rPr>
          <w:color w:val="333333"/>
        </w:rPr>
        <w:t>).</w:t>
      </w:r>
    </w:p>
    <w:p w14:paraId="024F95DD" w14:textId="77777777" w:rsidR="00F95234" w:rsidRPr="0060630D" w:rsidRDefault="00F95234" w:rsidP="00F95234">
      <w:pPr>
        <w:pStyle w:val="Web"/>
        <w:jc w:val="both"/>
        <w:rPr>
          <w:color w:val="333333"/>
        </w:rPr>
      </w:pPr>
      <w:r w:rsidRPr="0060630D">
        <w:rPr>
          <w:color w:val="333333"/>
        </w:rPr>
        <w:t xml:space="preserve">Βάσει των ανωτέρω και </w:t>
      </w:r>
      <w:proofErr w:type="spellStart"/>
      <w:r w:rsidRPr="0060630D">
        <w:rPr>
          <w:color w:val="333333"/>
        </w:rPr>
        <w:t>ερμηνευόμενα</w:t>
      </w:r>
      <w:proofErr w:type="spellEnd"/>
      <w:r w:rsidRPr="0060630D">
        <w:rPr>
          <w:color w:val="333333"/>
        </w:rPr>
        <w:t xml:space="preserve"> διασταλτικά, στην προκείμενη περίπτωση, στο βαθμό που για την Εκτέλεση Έργου έχει συναφθεί και υπογραφεί Προγραμματική Σύμβαση (και εφόσον Κύριος του Έργου είναι ο εκάστοτε Δήμος, η δε Περιφέρεια Αναθέτουσα Αρχή) για την εφαρμογή της ανωτέρω πρόβλεψης, πρέπει να ακολουθηθούν σωρευτικά και οι δύο ανωτέρω δεσμεύσεις (εφαρμοστέες είναι οι ανωτέρω διατάξεις (εγγραφή σε ξεχωριστές ανά δημοτική ή περιφερειακή ενότητα πιστώσεις).</w:t>
      </w:r>
    </w:p>
    <w:p w14:paraId="42350232" w14:textId="30B6F293" w:rsidR="00F95234" w:rsidRDefault="00F95234" w:rsidP="00F95234">
      <w:pPr>
        <w:pStyle w:val="Web"/>
        <w:jc w:val="both"/>
        <w:rPr>
          <w:color w:val="333333"/>
        </w:rPr>
      </w:pPr>
      <w:r w:rsidRPr="0060630D">
        <w:rPr>
          <w:color w:val="333333"/>
        </w:rPr>
        <w:t xml:space="preserve">Σε κάθε περίπτωση, και δεδομένων των διαφορετικών (και αντικρουόμενων) ερμηνειών, όπως αυτές έχουν εκφρασθεί από ως προς την διαδικασία Ανάθεσης φορείς (ΕΑΑΔΗΣΥ, Μονάδα παρακολούθησης διαγωνισμών και συμβάσεων του ΚΔΕΟΔ) αλλά και των σχετικών Πράξεων - Αποφάσεων του Κλιμ.Τμ.7 του Ελεγκτικού Συνεδρίου (ενδεικτικά Πράξεις 234/2014,  198/2012, 195/2012 αλλά και οι πιο πρόσφατες 231/2017, 269/2017, 311/2017, 312/2017 και 313/2017) προς την κατεύθυνση της ασφάλειας δικαίου επί του θέματος δέον όπως αποφανθεί η </w:t>
      </w:r>
      <w:proofErr w:type="spellStart"/>
      <w:r w:rsidRPr="0060630D">
        <w:rPr>
          <w:color w:val="333333"/>
        </w:rPr>
        <w:t>καθ΄ύλην</w:t>
      </w:r>
      <w:proofErr w:type="spellEnd"/>
      <w:r w:rsidRPr="0060630D">
        <w:rPr>
          <w:color w:val="333333"/>
        </w:rPr>
        <w:t xml:space="preserve"> αρμόδια Αρχή (ΕΑΔΗΣΥ).</w:t>
      </w:r>
    </w:p>
    <w:p w14:paraId="7584B9B5" w14:textId="77777777" w:rsidR="00FD3E97" w:rsidRPr="0060630D" w:rsidRDefault="00FD3E97" w:rsidP="00F95234">
      <w:pPr>
        <w:pStyle w:val="Web"/>
        <w:jc w:val="both"/>
        <w:rPr>
          <w:color w:val="333333"/>
        </w:rPr>
      </w:pPr>
    </w:p>
    <w:p w14:paraId="40CD40B6" w14:textId="77777777" w:rsidR="00FD3E97" w:rsidRPr="00E774AE" w:rsidRDefault="00FD3E97" w:rsidP="00FD3E97">
      <w:pPr>
        <w:spacing w:after="0" w:line="240" w:lineRule="auto"/>
        <w:jc w:val="both"/>
        <w:rPr>
          <w:rFonts w:ascii="Times New Roman" w:eastAsia="Times New Roman" w:hAnsi="Times New Roman" w:cs="Times New Roman"/>
          <w:b/>
          <w:color w:val="333333"/>
          <w:sz w:val="24"/>
          <w:szCs w:val="24"/>
          <w:lang w:eastAsia="el-GR"/>
        </w:rPr>
      </w:pPr>
      <w:r w:rsidRPr="00F95234">
        <w:rPr>
          <w:rFonts w:ascii="Times New Roman" w:eastAsia="Times New Roman" w:hAnsi="Times New Roman" w:cs="Times New Roman"/>
          <w:b/>
          <w:color w:val="333333"/>
          <w:sz w:val="24"/>
          <w:szCs w:val="24"/>
          <w:highlight w:val="yellow"/>
          <w:lang w:eastAsia="el-GR"/>
        </w:rPr>
        <w:t xml:space="preserve">Ερώτηση </w:t>
      </w:r>
      <w:r w:rsidRPr="00FD3E97">
        <w:rPr>
          <w:rFonts w:ascii="Times New Roman" w:eastAsia="Times New Roman" w:hAnsi="Times New Roman" w:cs="Times New Roman"/>
          <w:b/>
          <w:color w:val="333333"/>
          <w:sz w:val="24"/>
          <w:szCs w:val="24"/>
          <w:highlight w:val="yellow"/>
          <w:lang w:eastAsia="el-GR"/>
        </w:rPr>
        <w:t>2</w:t>
      </w:r>
      <w:r w:rsidRPr="00F95234">
        <w:rPr>
          <w:rFonts w:ascii="Times New Roman" w:eastAsia="Times New Roman" w:hAnsi="Times New Roman" w:cs="Times New Roman"/>
          <w:b/>
          <w:color w:val="333333"/>
          <w:sz w:val="24"/>
          <w:szCs w:val="24"/>
          <w:highlight w:val="yellow"/>
          <w:lang w:eastAsia="el-GR"/>
        </w:rPr>
        <w:t>:</w:t>
      </w:r>
      <w:r w:rsidRPr="00E774AE">
        <w:rPr>
          <w:rFonts w:ascii="Times New Roman" w:eastAsia="Times New Roman" w:hAnsi="Times New Roman" w:cs="Times New Roman"/>
          <w:b/>
          <w:color w:val="333333"/>
          <w:sz w:val="24"/>
          <w:szCs w:val="24"/>
          <w:lang w:eastAsia="el-GR"/>
        </w:rPr>
        <w:t xml:space="preserve">  </w:t>
      </w:r>
    </w:p>
    <w:p w14:paraId="17917AEF" w14:textId="6A88932E" w:rsidR="00FD3E97" w:rsidRDefault="00FD3E97" w:rsidP="00FD3E97">
      <w:pPr>
        <w:jc w:val="both"/>
        <w:rPr>
          <w:rFonts w:ascii="Times New Roman" w:hAnsi="Times New Roman" w:cs="Times New Roman"/>
          <w:sz w:val="24"/>
          <w:szCs w:val="24"/>
        </w:rPr>
      </w:pPr>
      <w:r w:rsidRPr="00AE7CD7">
        <w:rPr>
          <w:rFonts w:ascii="Times New Roman" w:hAnsi="Times New Roman" w:cs="Times New Roman"/>
          <w:sz w:val="24"/>
          <w:szCs w:val="24"/>
        </w:rPr>
        <w:t xml:space="preserve">Μέσα στο 2022 ο Δήμος μας </w:t>
      </w:r>
      <w:r>
        <w:rPr>
          <w:rFonts w:ascii="Times New Roman" w:hAnsi="Times New Roman" w:cs="Times New Roman"/>
          <w:sz w:val="24"/>
          <w:szCs w:val="24"/>
        </w:rPr>
        <w:t xml:space="preserve">που </w:t>
      </w:r>
      <w:r w:rsidRPr="00FD3E97">
        <w:rPr>
          <w:rFonts w:ascii="Times New Roman" w:hAnsi="Times New Roman" w:cs="Times New Roman"/>
          <w:sz w:val="24"/>
          <w:szCs w:val="24"/>
        </w:rPr>
        <w:t xml:space="preserve">έχει δυο δημοτικές ενότητες </w:t>
      </w:r>
      <w:r w:rsidRPr="00AE7CD7">
        <w:rPr>
          <w:rFonts w:ascii="Times New Roman" w:hAnsi="Times New Roman" w:cs="Times New Roman"/>
          <w:sz w:val="24"/>
          <w:szCs w:val="24"/>
        </w:rPr>
        <w:t>έχει αναθέσει με απευθεί</w:t>
      </w:r>
      <w:r>
        <w:rPr>
          <w:rFonts w:ascii="Times New Roman" w:hAnsi="Times New Roman" w:cs="Times New Roman"/>
          <w:sz w:val="24"/>
          <w:szCs w:val="24"/>
        </w:rPr>
        <w:t>ας ανάθεση υπηρεσίες – εργασίες</w:t>
      </w:r>
      <w:r w:rsidRPr="00AE7CD7">
        <w:rPr>
          <w:rFonts w:ascii="Times New Roman" w:hAnsi="Times New Roman" w:cs="Times New Roman"/>
          <w:sz w:val="24"/>
          <w:szCs w:val="24"/>
        </w:rPr>
        <w:t xml:space="preserve"> με τίτλο « επισκευή – συντήρηση δικτιών ύδρευσης και αποχέτευσης » ύψους 2</w:t>
      </w:r>
      <w:r>
        <w:rPr>
          <w:rFonts w:ascii="Times New Roman" w:hAnsi="Times New Roman" w:cs="Times New Roman"/>
          <w:sz w:val="24"/>
          <w:szCs w:val="24"/>
        </w:rPr>
        <w:t>2</w:t>
      </w:r>
      <w:r w:rsidRPr="00AE7CD7">
        <w:rPr>
          <w:rFonts w:ascii="Times New Roman" w:hAnsi="Times New Roman" w:cs="Times New Roman"/>
          <w:sz w:val="24"/>
          <w:szCs w:val="24"/>
        </w:rPr>
        <w:t xml:space="preserve">.000,00€ ανά δημοτική ενότητα  στον CPV 45231300-8 κατασκευαστικές εργασίες για αγωγούς ύδρευσης &amp; αποχέτευσης </w:t>
      </w:r>
    </w:p>
    <w:p w14:paraId="208C37C3" w14:textId="74CC9410" w:rsidR="00FD3E97" w:rsidRDefault="00FD3E97" w:rsidP="00FD3E97">
      <w:pPr>
        <w:jc w:val="both"/>
        <w:rPr>
          <w:rFonts w:ascii="Times New Roman" w:hAnsi="Times New Roman" w:cs="Times New Roman"/>
          <w:sz w:val="24"/>
          <w:szCs w:val="24"/>
        </w:rPr>
      </w:pPr>
      <w:r w:rsidRPr="00AE7CD7">
        <w:rPr>
          <w:rFonts w:ascii="Times New Roman" w:hAnsi="Times New Roman" w:cs="Times New Roman"/>
          <w:sz w:val="24"/>
          <w:szCs w:val="24"/>
        </w:rPr>
        <w:t xml:space="preserve">Προέκυψε ανάγκη εκτέλεσης έργου με τίτλο «εργασίες σύνδεσης παροχών στην επέκταση του τοπικού διαμερίσματος </w:t>
      </w:r>
      <w:r>
        <w:rPr>
          <w:rFonts w:ascii="Times New Roman" w:hAnsi="Times New Roman" w:cs="Times New Roman"/>
          <w:sz w:val="24"/>
          <w:szCs w:val="24"/>
        </w:rPr>
        <w:t>….</w:t>
      </w:r>
      <w:r w:rsidRPr="00AE7CD7">
        <w:rPr>
          <w:rFonts w:ascii="Times New Roman" w:hAnsi="Times New Roman" w:cs="Times New Roman"/>
          <w:sz w:val="24"/>
          <w:szCs w:val="24"/>
        </w:rPr>
        <w:t xml:space="preserve"> </w:t>
      </w:r>
      <w:r w:rsidRPr="00AE7CD7">
        <w:rPr>
          <w:rFonts w:ascii="Times New Roman" w:hAnsi="Times New Roman" w:cs="Times New Roman"/>
          <w:b/>
          <w:sz w:val="24"/>
          <w:szCs w:val="24"/>
        </w:rPr>
        <w:t>που ανήκει σε μια από τις δυο τοπικές κοινότητες</w:t>
      </w:r>
      <w:r w:rsidRPr="00AE7CD7">
        <w:rPr>
          <w:rFonts w:ascii="Times New Roman" w:hAnsi="Times New Roman" w:cs="Times New Roman"/>
          <w:sz w:val="24"/>
          <w:szCs w:val="24"/>
        </w:rPr>
        <w:t>. Το ύψος του έργου 2</w:t>
      </w:r>
      <w:r>
        <w:rPr>
          <w:rFonts w:ascii="Times New Roman" w:hAnsi="Times New Roman" w:cs="Times New Roman"/>
          <w:sz w:val="24"/>
          <w:szCs w:val="24"/>
        </w:rPr>
        <w:t>0</w:t>
      </w:r>
      <w:r w:rsidRPr="00AE7CD7">
        <w:rPr>
          <w:rFonts w:ascii="Times New Roman" w:hAnsi="Times New Roman" w:cs="Times New Roman"/>
          <w:sz w:val="24"/>
          <w:szCs w:val="24"/>
        </w:rPr>
        <w:t>.000,00€ το οποίο έχει ενταχθεί στο τεχνικό πρόγραμμα με τροποποίηση. στον CPV 45231300-8 κατασκευαστικές εργασίες για αγωγούς ύδρευσης &amp; αποχέτευσης</w:t>
      </w:r>
      <w:r>
        <w:rPr>
          <w:rFonts w:ascii="Times New Roman" w:hAnsi="Times New Roman" w:cs="Times New Roman"/>
          <w:sz w:val="24"/>
          <w:szCs w:val="24"/>
        </w:rPr>
        <w:t>. Υπάρχει η δυνατότητα</w:t>
      </w:r>
      <w:r w:rsidRPr="00AE7CD7">
        <w:rPr>
          <w:rFonts w:ascii="Times New Roman" w:hAnsi="Times New Roman" w:cs="Times New Roman"/>
          <w:sz w:val="24"/>
          <w:szCs w:val="24"/>
        </w:rPr>
        <w:t xml:space="preserve"> το έργο να δοθεί με απευθείας ανάθεσή ?</w:t>
      </w:r>
    </w:p>
    <w:p w14:paraId="52E7A83A" w14:textId="77777777" w:rsidR="00FD3E97" w:rsidRDefault="00FD3E97" w:rsidP="00FD3E97">
      <w:pPr>
        <w:jc w:val="both"/>
        <w:rPr>
          <w:rFonts w:ascii="Times New Roman" w:hAnsi="Times New Roman" w:cs="Times New Roman"/>
          <w:b/>
          <w:sz w:val="24"/>
          <w:szCs w:val="24"/>
        </w:rPr>
      </w:pPr>
      <w:r w:rsidRPr="00AE7CD7">
        <w:rPr>
          <w:rFonts w:ascii="Times New Roman" w:hAnsi="Times New Roman" w:cs="Times New Roman"/>
          <w:b/>
          <w:sz w:val="24"/>
          <w:szCs w:val="24"/>
        </w:rPr>
        <w:t>Απάντηση</w:t>
      </w:r>
    </w:p>
    <w:p w14:paraId="1C2DA93E" w14:textId="77777777" w:rsidR="00FD3E97" w:rsidRPr="00D70AC6" w:rsidRDefault="00FD3E97" w:rsidP="00FD3E97">
      <w:pPr>
        <w:spacing w:line="256" w:lineRule="auto"/>
        <w:jc w:val="both"/>
        <w:rPr>
          <w:rFonts w:ascii="Times New Roman" w:hAnsi="Times New Roman" w:cs="Times New Roman"/>
          <w:i/>
          <w:iCs/>
          <w:sz w:val="24"/>
          <w:szCs w:val="24"/>
        </w:rPr>
      </w:pPr>
      <w:r w:rsidRPr="00EF1218">
        <w:rPr>
          <w:rFonts w:ascii="Times New Roman" w:eastAsia="Times New Roman" w:hAnsi="Times New Roman" w:cs="Times New Roman"/>
          <w:sz w:val="24"/>
          <w:szCs w:val="24"/>
          <w:lang w:eastAsia="el-GR"/>
        </w:rPr>
        <w:t>Δεδομένων των δεσμεύσεων όσον αφορά το ύψος των υπό Ανάθεση για Έργα και Μελέτες πιστώσεων της ΑΑ για το τρέχον έτος</w:t>
      </w:r>
      <w:r w:rsidRPr="002E1CFE">
        <w:rPr>
          <w:rFonts w:ascii="Times New Roman" w:eastAsia="Times New Roman" w:hAnsi="Times New Roman" w:cs="Times New Roman"/>
          <w:i/>
          <w:iCs/>
          <w:sz w:val="24"/>
          <w:szCs w:val="24"/>
          <w:lang w:eastAsia="el-GR"/>
        </w:rPr>
        <w:t>,</w:t>
      </w:r>
      <w:r>
        <w:rPr>
          <w:rFonts w:ascii="Times New Roman" w:eastAsia="Times New Roman" w:hAnsi="Times New Roman" w:cs="Times New Roman"/>
          <w:sz w:val="24"/>
          <w:szCs w:val="24"/>
          <w:lang w:eastAsia="el-GR"/>
        </w:rPr>
        <w:t xml:space="preserve">  β</w:t>
      </w:r>
      <w:r>
        <w:rPr>
          <w:rFonts w:ascii="Times New Roman" w:hAnsi="Times New Roman" w:cs="Times New Roman"/>
          <w:sz w:val="24"/>
          <w:szCs w:val="24"/>
        </w:rPr>
        <w:t xml:space="preserve">εβαίως και </w:t>
      </w:r>
      <w:r w:rsidRPr="00EF1218">
        <w:rPr>
          <w:rFonts w:ascii="Times New Roman" w:hAnsi="Times New Roman" w:cs="Times New Roman"/>
          <w:sz w:val="24"/>
          <w:szCs w:val="24"/>
        </w:rPr>
        <w:t>το έργο να δοθεί με απευθείας ανάθεσ</w:t>
      </w:r>
      <w:r>
        <w:rPr>
          <w:rFonts w:ascii="Times New Roman" w:hAnsi="Times New Roman" w:cs="Times New Roman"/>
          <w:sz w:val="24"/>
          <w:szCs w:val="24"/>
        </w:rPr>
        <w:t>η, δεομένου ότι όσον αφορά την κ</w:t>
      </w:r>
      <w:r w:rsidRPr="00D70AC6">
        <w:rPr>
          <w:rFonts w:ascii="Times New Roman" w:hAnsi="Times New Roman" w:cs="Times New Roman"/>
          <w:sz w:val="24"/>
          <w:szCs w:val="24"/>
        </w:rPr>
        <w:t>ατάτμηση των έργων και των αντίστοιχων μελετών τους ανά τοπική κοινότητα</w:t>
      </w:r>
      <w:r>
        <w:rPr>
          <w:rFonts w:ascii="Times New Roman" w:hAnsi="Times New Roman" w:cs="Times New Roman"/>
          <w:sz w:val="24"/>
          <w:szCs w:val="24"/>
        </w:rPr>
        <w:t xml:space="preserve">, σύμφωνα με τις </w:t>
      </w:r>
      <w:r w:rsidRPr="00D70AC6">
        <w:rPr>
          <w:rFonts w:ascii="Times New Roman" w:hAnsi="Times New Roman" w:cs="Times New Roman"/>
          <w:i/>
          <w:iCs/>
          <w:sz w:val="24"/>
          <w:szCs w:val="24"/>
        </w:rPr>
        <w:t xml:space="preserve">Ελ. Συν. </w:t>
      </w:r>
      <w:proofErr w:type="spellStart"/>
      <w:r w:rsidRPr="00D70AC6">
        <w:rPr>
          <w:rFonts w:ascii="Times New Roman" w:hAnsi="Times New Roman" w:cs="Times New Roman"/>
          <w:i/>
          <w:iCs/>
          <w:sz w:val="24"/>
          <w:szCs w:val="24"/>
        </w:rPr>
        <w:t>Κλιμ</w:t>
      </w:r>
      <w:proofErr w:type="spellEnd"/>
      <w:r w:rsidRPr="00D70AC6">
        <w:rPr>
          <w:rFonts w:ascii="Times New Roman" w:hAnsi="Times New Roman" w:cs="Times New Roman"/>
          <w:i/>
          <w:iCs/>
          <w:sz w:val="24"/>
          <w:szCs w:val="24"/>
        </w:rPr>
        <w:t xml:space="preserve">. </w:t>
      </w:r>
      <w:proofErr w:type="spellStart"/>
      <w:r w:rsidRPr="00D70AC6">
        <w:rPr>
          <w:rFonts w:ascii="Times New Roman" w:hAnsi="Times New Roman" w:cs="Times New Roman"/>
          <w:i/>
          <w:iCs/>
          <w:sz w:val="24"/>
          <w:szCs w:val="24"/>
        </w:rPr>
        <w:t>Τμ</w:t>
      </w:r>
      <w:proofErr w:type="spellEnd"/>
      <w:r w:rsidRPr="00D70AC6">
        <w:rPr>
          <w:rFonts w:ascii="Times New Roman" w:hAnsi="Times New Roman" w:cs="Times New Roman"/>
          <w:i/>
          <w:iCs/>
          <w:sz w:val="24"/>
          <w:szCs w:val="24"/>
        </w:rPr>
        <w:t xml:space="preserve">. 7 Πράξεις </w:t>
      </w:r>
      <w:proofErr w:type="spellStart"/>
      <w:r w:rsidRPr="00D70AC6">
        <w:rPr>
          <w:rFonts w:ascii="Times New Roman" w:hAnsi="Times New Roman" w:cs="Times New Roman"/>
          <w:i/>
          <w:iCs/>
          <w:sz w:val="24"/>
          <w:szCs w:val="24"/>
        </w:rPr>
        <w:t>αρ</w:t>
      </w:r>
      <w:proofErr w:type="spellEnd"/>
      <w:r w:rsidRPr="00D70AC6">
        <w:rPr>
          <w:rFonts w:ascii="Times New Roman" w:hAnsi="Times New Roman" w:cs="Times New Roman"/>
          <w:i/>
          <w:iCs/>
          <w:sz w:val="24"/>
          <w:szCs w:val="24"/>
        </w:rPr>
        <w:t>. 103/2018 και 126/2019</w:t>
      </w:r>
      <w:r>
        <w:rPr>
          <w:rFonts w:ascii="Times New Roman" w:hAnsi="Times New Roman" w:cs="Times New Roman"/>
          <w:i/>
          <w:iCs/>
          <w:sz w:val="24"/>
          <w:szCs w:val="24"/>
        </w:rPr>
        <w:t xml:space="preserve"> </w:t>
      </w:r>
      <w:r w:rsidRPr="00D70AC6">
        <w:rPr>
          <w:rFonts w:ascii="Times New Roman" w:hAnsi="Times New Roman" w:cs="Times New Roman"/>
          <w:sz w:val="24"/>
          <w:szCs w:val="24"/>
        </w:rPr>
        <w:t>(μετά την ισχύ του Ν. 4412/2016 και την κατάργηση μεμονωμένων διατάξεων του ΠΔ 181/87):</w:t>
      </w:r>
      <w:r w:rsidRPr="00D70AC6">
        <w:rPr>
          <w:rFonts w:ascii="Times New Roman" w:hAnsi="Times New Roman" w:cs="Times New Roman"/>
          <w:i/>
          <w:iCs/>
          <w:sz w:val="24"/>
          <w:szCs w:val="24"/>
        </w:rPr>
        <w:t xml:space="preserve"> </w:t>
      </w:r>
    </w:p>
    <w:p w14:paraId="1EC25FC8" w14:textId="77777777" w:rsidR="00FD3E97" w:rsidRPr="00D70AC6" w:rsidRDefault="00FD3E97" w:rsidP="00FD3E97">
      <w:pPr>
        <w:jc w:val="both"/>
        <w:rPr>
          <w:rFonts w:ascii="Times New Roman" w:hAnsi="Times New Roman" w:cs="Times New Roman"/>
          <w:sz w:val="24"/>
          <w:szCs w:val="24"/>
        </w:rPr>
      </w:pPr>
      <w:r w:rsidRPr="00D70AC6">
        <w:rPr>
          <w:rFonts w:ascii="Times New Roman" w:hAnsi="Times New Roman" w:cs="Times New Roman"/>
          <w:sz w:val="24"/>
          <w:szCs w:val="24"/>
        </w:rPr>
        <w:t>-Επιτρέπεται η κατάτμηση των έργων και των αντίστοιχων μελετών τους ανά τοπική κοινότητα και όχι ανά οικισμό εκάστης τοπικής κοινότητας</w:t>
      </w:r>
      <w:r>
        <w:rPr>
          <w:rFonts w:ascii="Times New Roman" w:hAnsi="Times New Roman" w:cs="Times New Roman"/>
          <w:sz w:val="24"/>
          <w:szCs w:val="24"/>
        </w:rPr>
        <w:t>, υπό την προϋπόθεση ότι</w:t>
      </w:r>
      <w:r w:rsidRPr="00D70AC6">
        <w:rPr>
          <w:rFonts w:ascii="Times New Roman" w:hAnsi="Times New Roman" w:cs="Times New Roman"/>
          <w:sz w:val="24"/>
          <w:szCs w:val="24"/>
        </w:rPr>
        <w:t xml:space="preserve">: </w:t>
      </w:r>
    </w:p>
    <w:p w14:paraId="21E12E3C" w14:textId="77777777" w:rsidR="00FD3E97" w:rsidRDefault="00FD3E97" w:rsidP="00FD3E97">
      <w:pPr>
        <w:jc w:val="both"/>
        <w:rPr>
          <w:rFonts w:ascii="Times New Roman" w:hAnsi="Times New Roman" w:cs="Times New Roman"/>
          <w:sz w:val="24"/>
          <w:szCs w:val="24"/>
        </w:rPr>
      </w:pPr>
      <w:r w:rsidRPr="00D70AC6">
        <w:rPr>
          <w:rFonts w:ascii="Times New Roman" w:hAnsi="Times New Roman" w:cs="Times New Roman"/>
          <w:sz w:val="24"/>
          <w:szCs w:val="24"/>
        </w:rPr>
        <w:t xml:space="preserve">-Στον προϋπολογισμό της ΑΑ πρέπει να αναγράφεται η </w:t>
      </w:r>
      <w:proofErr w:type="spellStart"/>
      <w:r w:rsidRPr="00D70AC6">
        <w:rPr>
          <w:rFonts w:ascii="Times New Roman" w:hAnsi="Times New Roman" w:cs="Times New Roman"/>
          <w:sz w:val="24"/>
          <w:szCs w:val="24"/>
        </w:rPr>
        <w:t>κατατμημένη</w:t>
      </w:r>
      <w:proofErr w:type="spellEnd"/>
      <w:r w:rsidRPr="00D70AC6">
        <w:rPr>
          <w:rFonts w:ascii="Times New Roman" w:hAnsi="Times New Roman" w:cs="Times New Roman"/>
          <w:sz w:val="24"/>
          <w:szCs w:val="24"/>
        </w:rPr>
        <w:t xml:space="preserve"> πίστωση που αφορά στην εν λόγω μελέτη, ήτοι να αναγράφεται η πίστωση για κάθε μελέτη ανά τοπική κοινότητα</w:t>
      </w:r>
      <w:r>
        <w:rPr>
          <w:rFonts w:ascii="Times New Roman" w:hAnsi="Times New Roman" w:cs="Times New Roman"/>
          <w:sz w:val="24"/>
          <w:szCs w:val="24"/>
        </w:rPr>
        <w:t>.</w:t>
      </w:r>
    </w:p>
    <w:p w14:paraId="56B77E93" w14:textId="77777777" w:rsidR="00FD3E97" w:rsidRDefault="00FD3E97" w:rsidP="00FD3E97">
      <w:pPr>
        <w:jc w:val="both"/>
        <w:rPr>
          <w:rFonts w:ascii="Times New Roman" w:hAnsi="Times New Roman" w:cs="Times New Roman"/>
          <w:sz w:val="24"/>
          <w:szCs w:val="24"/>
        </w:rPr>
      </w:pPr>
      <w:r>
        <w:rPr>
          <w:rFonts w:ascii="Times New Roman" w:hAnsi="Times New Roman" w:cs="Times New Roman"/>
          <w:sz w:val="24"/>
          <w:szCs w:val="24"/>
        </w:rPr>
        <w:t xml:space="preserve">Συμπληρωματικά αναφέρουμε ότι </w:t>
      </w:r>
      <w:r w:rsidRPr="000D26A9">
        <w:rPr>
          <w:rFonts w:ascii="Times New Roman" w:hAnsi="Times New Roman" w:cs="Times New Roman"/>
          <w:sz w:val="24"/>
          <w:szCs w:val="24"/>
        </w:rPr>
        <w:t>το Κλιμ.Τμ.7 του  Ελεγκτικού Συνεδρίου με τις υπ’ αριθ. 231/2017, 269/2017, 311/2017, 312/2017 και 313/2017 Πράξεις του έκρινε ότι από την απαγόρευση επιμερισμού της συνολικής δαπάνης όμοιων ή ομοειδών συμβάσεων εισάγεται εξαίρεση με το άρθρο 6 παρ. 14 του ν. 4071/2012, το οποίο επιτρέπει στους δήμους την αυτοτελή εκτέλεση έργων, προμηθειών και υπηρεσιών όταν αφορούν σε διαφορετικές δημοτικές ενότητες, υπό την προϋπόθεση ότι οι αντίστοιχες δαπάνες έχουν εγγραφεί σε ξεχωριστές ανά δημοτική ενότητα πιστώσεις στον εγκεκριμένο προϋπολογισμό τους.</w:t>
      </w:r>
    </w:p>
    <w:p w14:paraId="35D7F4D5" w14:textId="320A1C24" w:rsidR="00FD3E97" w:rsidRPr="00EF1218" w:rsidRDefault="00FD3E97" w:rsidP="00FD3E97">
      <w:pPr>
        <w:jc w:val="both"/>
        <w:rPr>
          <w:rFonts w:ascii="Calibri" w:eastAsia="Times New Roman" w:hAnsi="Calibri" w:cs="Calibri"/>
          <w:lang w:eastAsia="el-GR"/>
        </w:rPr>
      </w:pPr>
      <w:proofErr w:type="spellStart"/>
      <w:r>
        <w:rPr>
          <w:rFonts w:ascii="Times New Roman" w:hAnsi="Times New Roman" w:cs="Times New Roman"/>
          <w:sz w:val="24"/>
          <w:szCs w:val="24"/>
        </w:rPr>
        <w:t>Σημειωτέον</w:t>
      </w:r>
      <w:proofErr w:type="spellEnd"/>
      <w:r>
        <w:rPr>
          <w:rFonts w:ascii="Times New Roman" w:hAnsi="Times New Roman" w:cs="Times New Roman"/>
          <w:sz w:val="24"/>
          <w:szCs w:val="24"/>
        </w:rPr>
        <w:t xml:space="preserve"> ότι. σ</w:t>
      </w:r>
      <w:r w:rsidRPr="00EF1218">
        <w:rPr>
          <w:rFonts w:ascii="Times New Roman" w:hAnsi="Times New Roman" w:cs="Times New Roman"/>
          <w:sz w:val="24"/>
          <w:szCs w:val="24"/>
        </w:rPr>
        <w:t xml:space="preserve">ύμφωνα με την </w:t>
      </w:r>
      <w:proofErr w:type="spellStart"/>
      <w:r w:rsidRPr="00EF1218">
        <w:rPr>
          <w:rFonts w:ascii="Times New Roman" w:hAnsi="Times New Roman" w:cs="Times New Roman"/>
          <w:sz w:val="24"/>
          <w:szCs w:val="24"/>
        </w:rPr>
        <w:t>παρ</w:t>
      </w:r>
      <w:proofErr w:type="spellEnd"/>
      <w:r w:rsidRPr="00EF1218">
        <w:rPr>
          <w:rFonts w:ascii="Times New Roman" w:hAnsi="Times New Roman" w:cs="Times New Roman"/>
          <w:sz w:val="24"/>
          <w:szCs w:val="24"/>
        </w:rPr>
        <w:t xml:space="preserve"> 1 του άρθρου 2 του ν. 3852/10 η εδαφική περιφέρεια του κάθε δήμου που συνιστάται με το νόμο 3852/2010 αποτελείται από τις εδαφικές περιφέρειες των </w:t>
      </w:r>
      <w:proofErr w:type="spellStart"/>
      <w:r w:rsidRPr="00EF1218">
        <w:rPr>
          <w:rFonts w:ascii="Times New Roman" w:hAnsi="Times New Roman" w:cs="Times New Roman"/>
          <w:sz w:val="24"/>
          <w:szCs w:val="24"/>
        </w:rPr>
        <w:t>συνενούμενων</w:t>
      </w:r>
      <w:proofErr w:type="spellEnd"/>
      <w:r w:rsidRPr="00EF1218">
        <w:rPr>
          <w:rFonts w:ascii="Times New Roman" w:hAnsi="Times New Roman" w:cs="Times New Roman"/>
          <w:sz w:val="24"/>
          <w:szCs w:val="24"/>
        </w:rPr>
        <w:t xml:space="preserve"> Οργανισμών Τοπικής Αυτοδιοίκησης (Ο.Τ.Α.). Οι εδαφικές αυτές περιφέρειες αποτελούν τις δημοτικές ενότητες του νέου δήμου και φέρουν το όνομα του πρώην δήμου ή της κοινότητας.</w:t>
      </w:r>
      <w:r>
        <w:rPr>
          <w:rFonts w:ascii="Times New Roman" w:hAnsi="Times New Roman" w:cs="Times New Roman"/>
          <w:sz w:val="24"/>
          <w:szCs w:val="24"/>
        </w:rPr>
        <w:t xml:space="preserve"> </w:t>
      </w:r>
      <w:r w:rsidRPr="00EF1218">
        <w:rPr>
          <w:rFonts w:ascii="Times New Roman" w:eastAsia="Times New Roman" w:hAnsi="Times New Roman" w:cs="Times New Roman"/>
          <w:sz w:val="24"/>
          <w:szCs w:val="24"/>
          <w:lang w:eastAsia="el-GR"/>
        </w:rPr>
        <w:t>(ΣΣ: Η ήδη ανατεθείσα ΔΣ αφορά υπηρεσία και όχι Έργο).</w:t>
      </w:r>
    </w:p>
    <w:p w14:paraId="38D85F07" w14:textId="67592F7C" w:rsidR="00FD3E97" w:rsidRDefault="00FD3E97" w:rsidP="00FD3E97">
      <w:pPr>
        <w:jc w:val="both"/>
        <w:rPr>
          <w:rFonts w:ascii="Times New Roman" w:hAnsi="Times New Roman" w:cs="Times New Roman"/>
          <w:sz w:val="24"/>
          <w:szCs w:val="24"/>
        </w:rPr>
      </w:pPr>
    </w:p>
    <w:p w14:paraId="637F83AF" w14:textId="77777777" w:rsidR="00FD3E97" w:rsidRDefault="00FD3E97" w:rsidP="00FD3E97">
      <w:pPr>
        <w:jc w:val="both"/>
        <w:rPr>
          <w:rFonts w:ascii="Times New Roman" w:hAnsi="Times New Roman" w:cs="Times New Roman"/>
          <w:sz w:val="24"/>
          <w:szCs w:val="24"/>
        </w:rPr>
      </w:pPr>
    </w:p>
    <w:p w14:paraId="6672EE16" w14:textId="56E4C79F" w:rsidR="00F95234" w:rsidRDefault="00F95234" w:rsidP="00E774AE">
      <w:pPr>
        <w:spacing w:after="0" w:line="240" w:lineRule="auto"/>
        <w:jc w:val="both"/>
        <w:rPr>
          <w:rFonts w:ascii="Times New Roman" w:eastAsia="Times New Roman" w:hAnsi="Times New Roman" w:cs="Times New Roman"/>
          <w:b/>
          <w:color w:val="333333"/>
          <w:sz w:val="24"/>
          <w:szCs w:val="24"/>
          <w:lang w:eastAsia="el-GR"/>
        </w:rPr>
      </w:pPr>
    </w:p>
    <w:p w14:paraId="21CAF528" w14:textId="77777777" w:rsidR="00F95234" w:rsidRDefault="00F95234" w:rsidP="00E774AE">
      <w:pPr>
        <w:spacing w:after="0" w:line="240" w:lineRule="auto"/>
        <w:jc w:val="both"/>
        <w:rPr>
          <w:rFonts w:ascii="Times New Roman" w:eastAsia="Times New Roman" w:hAnsi="Times New Roman" w:cs="Times New Roman"/>
          <w:b/>
          <w:color w:val="333333"/>
          <w:sz w:val="24"/>
          <w:szCs w:val="24"/>
          <w:lang w:eastAsia="el-GR"/>
        </w:rPr>
      </w:pPr>
    </w:p>
    <w:p w14:paraId="42487996" w14:textId="77777777" w:rsidR="00F64868" w:rsidRPr="00E774AE" w:rsidRDefault="00F64868" w:rsidP="00F64868">
      <w:pPr>
        <w:spacing w:after="0" w:line="240" w:lineRule="auto"/>
        <w:jc w:val="both"/>
        <w:rPr>
          <w:rFonts w:ascii="Times New Roman" w:eastAsia="Times New Roman" w:hAnsi="Times New Roman" w:cs="Times New Roman"/>
          <w:b/>
          <w:color w:val="333333"/>
          <w:sz w:val="24"/>
          <w:szCs w:val="24"/>
          <w:lang w:eastAsia="el-GR"/>
        </w:rPr>
      </w:pPr>
      <w:r w:rsidRPr="00F95234">
        <w:rPr>
          <w:rFonts w:ascii="Times New Roman" w:eastAsia="Times New Roman" w:hAnsi="Times New Roman" w:cs="Times New Roman"/>
          <w:b/>
          <w:color w:val="333333"/>
          <w:sz w:val="24"/>
          <w:szCs w:val="24"/>
          <w:highlight w:val="yellow"/>
          <w:lang w:eastAsia="el-GR"/>
        </w:rPr>
        <w:t xml:space="preserve">Ερώτηση </w:t>
      </w:r>
      <w:r>
        <w:rPr>
          <w:rFonts w:ascii="Times New Roman" w:eastAsia="Times New Roman" w:hAnsi="Times New Roman" w:cs="Times New Roman"/>
          <w:b/>
          <w:color w:val="333333"/>
          <w:sz w:val="24"/>
          <w:szCs w:val="24"/>
          <w:highlight w:val="yellow"/>
          <w:lang w:eastAsia="el-GR"/>
        </w:rPr>
        <w:t>3</w:t>
      </w:r>
      <w:r w:rsidRPr="00F95234">
        <w:rPr>
          <w:rFonts w:ascii="Times New Roman" w:eastAsia="Times New Roman" w:hAnsi="Times New Roman" w:cs="Times New Roman"/>
          <w:b/>
          <w:color w:val="333333"/>
          <w:sz w:val="24"/>
          <w:szCs w:val="24"/>
          <w:highlight w:val="yellow"/>
          <w:lang w:eastAsia="el-GR"/>
        </w:rPr>
        <w:t>:</w:t>
      </w:r>
      <w:r w:rsidRPr="00E774AE">
        <w:rPr>
          <w:rFonts w:ascii="Times New Roman" w:eastAsia="Times New Roman" w:hAnsi="Times New Roman" w:cs="Times New Roman"/>
          <w:b/>
          <w:color w:val="333333"/>
          <w:sz w:val="24"/>
          <w:szCs w:val="24"/>
          <w:lang w:eastAsia="el-GR"/>
        </w:rPr>
        <w:t xml:space="preserve">  </w:t>
      </w:r>
    </w:p>
    <w:p w14:paraId="05ED95A9" w14:textId="795E52A0" w:rsidR="00F64868" w:rsidRDefault="00F64868" w:rsidP="00F64868">
      <w:pPr>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Για την συντήρηση Αγροτικής οδοποιίας δημοτικής ενότητας με χρήση μηχανήματος </w:t>
      </w:r>
      <w:proofErr w:type="spellStart"/>
      <w:r>
        <w:rPr>
          <w:rFonts w:ascii="Times New Roman" w:eastAsia="Times New Roman" w:hAnsi="Times New Roman" w:cs="Times New Roman"/>
          <w:sz w:val="24"/>
          <w:szCs w:val="24"/>
          <w:lang w:eastAsia="el-GR"/>
        </w:rPr>
        <w:t>γκρέϊντερ</w:t>
      </w:r>
      <w:proofErr w:type="spellEnd"/>
      <w:r>
        <w:rPr>
          <w:rFonts w:ascii="Times New Roman" w:eastAsia="Times New Roman" w:hAnsi="Times New Roman" w:cs="Times New Roman"/>
          <w:sz w:val="24"/>
          <w:szCs w:val="24"/>
          <w:lang w:eastAsia="el-GR"/>
        </w:rPr>
        <w:t xml:space="preserve"> και ποσού 24.000 € με </w:t>
      </w:r>
      <w:proofErr w:type="spellStart"/>
      <w:r>
        <w:rPr>
          <w:rFonts w:ascii="Times New Roman" w:eastAsia="Times New Roman" w:hAnsi="Times New Roman" w:cs="Times New Roman"/>
          <w:sz w:val="24"/>
          <w:szCs w:val="24"/>
          <w:lang w:eastAsia="el-GR"/>
        </w:rPr>
        <w:t>φ.π.α</w:t>
      </w:r>
      <w:proofErr w:type="spellEnd"/>
      <w:r>
        <w:rPr>
          <w:rFonts w:ascii="Times New Roman" w:eastAsia="Times New Roman" w:hAnsi="Times New Roman" w:cs="Times New Roman"/>
          <w:sz w:val="24"/>
          <w:szCs w:val="24"/>
          <w:lang w:eastAsia="el-GR"/>
        </w:rPr>
        <w:t xml:space="preserve"> </w:t>
      </w:r>
      <w:r w:rsidRPr="00F64868">
        <w:rPr>
          <w:rFonts w:ascii="Times New Roman" w:eastAsia="Times New Roman" w:hAnsi="Times New Roman" w:cs="Times New Roman"/>
          <w:sz w:val="24"/>
          <w:szCs w:val="24"/>
          <w:lang w:eastAsia="el-GR"/>
        </w:rPr>
        <w:t xml:space="preserve">η οποία έχει ήδη </w:t>
      </w:r>
      <w:proofErr w:type="spellStart"/>
      <w:r w:rsidRPr="00F64868">
        <w:rPr>
          <w:rFonts w:ascii="Times New Roman" w:eastAsia="Times New Roman" w:hAnsi="Times New Roman" w:cs="Times New Roman"/>
          <w:sz w:val="24"/>
          <w:szCs w:val="24"/>
          <w:lang w:eastAsia="el-GR"/>
        </w:rPr>
        <w:t>συμβασιοποιηθεί</w:t>
      </w:r>
      <w:proofErr w:type="spellEnd"/>
      <w:r w:rsidRPr="00F64868">
        <w:rPr>
          <w:rFonts w:ascii="Times New Roman" w:eastAsia="Times New Roman" w:hAnsi="Times New Roman" w:cs="Times New Roman"/>
          <w:sz w:val="24"/>
          <w:szCs w:val="24"/>
          <w:lang w:eastAsia="el-GR"/>
        </w:rPr>
        <w:t xml:space="preserve"> προέκυψε επιπλέον η ανάγκη σε περιοχή της ίδιας δημοτικής ενότητας η οποία γεωμορφολογικά είναι πετρώδης για χρήση </w:t>
      </w:r>
      <w:proofErr w:type="spellStart"/>
      <w:r w:rsidRPr="00F64868">
        <w:rPr>
          <w:rFonts w:ascii="Times New Roman" w:eastAsia="Times New Roman" w:hAnsi="Times New Roman" w:cs="Times New Roman"/>
          <w:sz w:val="24"/>
          <w:szCs w:val="24"/>
          <w:lang w:eastAsia="el-GR"/>
        </w:rPr>
        <w:t>ερπιστριοφόρου</w:t>
      </w:r>
      <w:proofErr w:type="spellEnd"/>
      <w:r>
        <w:rPr>
          <w:rFonts w:ascii="Times New Roman" w:eastAsia="Times New Roman" w:hAnsi="Times New Roman" w:cs="Times New Roman"/>
          <w:sz w:val="24"/>
          <w:szCs w:val="24"/>
          <w:lang w:eastAsia="el-GR"/>
        </w:rPr>
        <w:t xml:space="preserve"> </w:t>
      </w:r>
      <w:proofErr w:type="spellStart"/>
      <w:r>
        <w:rPr>
          <w:rFonts w:ascii="Times New Roman" w:eastAsia="Times New Roman" w:hAnsi="Times New Roman" w:cs="Times New Roman"/>
          <w:sz w:val="24"/>
          <w:szCs w:val="24"/>
          <w:lang w:eastAsia="el-GR"/>
        </w:rPr>
        <w:t>μπολντόζας</w:t>
      </w:r>
      <w:proofErr w:type="spellEnd"/>
      <w:r w:rsidRPr="00F64868">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Μπορούμε να συντάξουμε νέα μελέτη για την επιπλέον αυτή ανάγκη και να αναθέσουμε το υπόλοιπο ποσό (6.000€) δηλ. μέχρι του ορίου της </w:t>
      </w:r>
      <w:proofErr w:type="spellStart"/>
      <w:r>
        <w:rPr>
          <w:rFonts w:ascii="Times New Roman" w:eastAsia="Times New Roman" w:hAnsi="Times New Roman" w:cs="Times New Roman"/>
          <w:sz w:val="24"/>
          <w:szCs w:val="24"/>
          <w:lang w:eastAsia="el-GR"/>
        </w:rPr>
        <w:t>απ</w:t>
      </w:r>
      <w:proofErr w:type="spellEnd"/>
      <w:r>
        <w:rPr>
          <w:rFonts w:ascii="Times New Roman" w:eastAsia="Times New Roman" w:hAnsi="Times New Roman" w:cs="Times New Roman"/>
          <w:sz w:val="24"/>
          <w:szCs w:val="24"/>
          <w:lang w:eastAsia="el-GR"/>
        </w:rPr>
        <w:t xml:space="preserve"> ευθείας ανάθεσης; Αν ναι μπορούν να τρέξουν οι δύο συμβάσεις ταυτόχρονα;</w:t>
      </w:r>
    </w:p>
    <w:p w14:paraId="06933776" w14:textId="77777777" w:rsidR="00F64868" w:rsidRDefault="00F64868" w:rsidP="00F64868">
      <w:pPr>
        <w:jc w:val="both"/>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Απάντηση</w:t>
      </w:r>
    </w:p>
    <w:p w14:paraId="58C34CC8" w14:textId="77777777" w:rsidR="00F64868" w:rsidRDefault="00F64868" w:rsidP="00F64868">
      <w:pPr>
        <w:jc w:val="both"/>
        <w:rPr>
          <w:rFonts w:ascii="Times New Roman" w:eastAsia="Times New Roman" w:hAnsi="Times New Roman" w:cs="Times New Roman"/>
          <w:sz w:val="24"/>
          <w:szCs w:val="24"/>
          <w:u w:val="single"/>
          <w:lang w:eastAsia="el-GR"/>
        </w:rPr>
      </w:pPr>
      <w:r>
        <w:rPr>
          <w:rFonts w:ascii="Times New Roman" w:eastAsia="SimSun" w:hAnsi="Times New Roman" w:cs="Times New Roman"/>
          <w:b/>
          <w:bCs/>
          <w:noProof/>
          <w:color w:val="000000"/>
          <w:sz w:val="24"/>
          <w:szCs w:val="24"/>
          <w:u w:val="single"/>
          <w:shd w:val="clear" w:color="auto" w:fill="FFFFFF"/>
          <w:lang w:eastAsia="ar-SA"/>
        </w:rPr>
        <w:t>Η συντήρηση αγροτικής οδοποιίας ως Σύμβαση «Δημοσίου Έργου»</w:t>
      </w:r>
    </w:p>
    <w:p w14:paraId="57658738" w14:textId="77777777" w:rsidR="00F64868" w:rsidRDefault="00F64868" w:rsidP="00F64868">
      <w:pPr>
        <w:shd w:val="clear" w:color="auto" w:fill="FFFFFF"/>
        <w:tabs>
          <w:tab w:val="left" w:pos="420"/>
        </w:tabs>
        <w:suppressAutoHyphens/>
        <w:spacing w:after="0"/>
        <w:jc w:val="both"/>
        <w:rPr>
          <w:rFonts w:ascii="Times New Roman" w:eastAsia="SimSun" w:hAnsi="Times New Roman" w:cs="Times New Roman"/>
          <w:noProof/>
          <w:sz w:val="24"/>
          <w:szCs w:val="24"/>
          <w:shd w:val="clear" w:color="auto" w:fill="FFFFFF"/>
          <w:lang w:eastAsia="ar-SA"/>
        </w:rPr>
      </w:pPr>
      <w:r>
        <w:rPr>
          <w:rFonts w:ascii="Times New Roman" w:eastAsia="SimSun" w:hAnsi="Times New Roman" w:cs="Times New Roman"/>
          <w:noProof/>
          <w:sz w:val="24"/>
          <w:szCs w:val="24"/>
          <w:lang w:eastAsia="ar-SA"/>
        </w:rPr>
        <w:t xml:space="preserve">Όπως έχει κριθεί </w:t>
      </w:r>
      <w:r>
        <w:rPr>
          <w:rFonts w:ascii="Times New Roman" w:eastAsia="SimSun" w:hAnsi="Times New Roman" w:cs="Times New Roman"/>
          <w:i/>
          <w:iCs/>
          <w:noProof/>
          <w:sz w:val="24"/>
          <w:szCs w:val="24"/>
          <w:lang w:eastAsia="ar-SA"/>
        </w:rPr>
        <w:t xml:space="preserve">(Ελ. Συν. Κλιμ. Τμ. 7 Πράξη 133/2019), </w:t>
      </w:r>
      <w:r>
        <w:rPr>
          <w:rFonts w:ascii="Times New Roman" w:eastAsia="SimSun" w:hAnsi="Times New Roman" w:cs="Times New Roman"/>
          <w:noProof/>
          <w:sz w:val="24"/>
          <w:szCs w:val="24"/>
          <w:lang w:eastAsia="ar-SA"/>
        </w:rPr>
        <w:t>η Επισκευή – συντήρηση αγροτικών οδών</w:t>
      </w:r>
      <w:r>
        <w:rPr>
          <w:rFonts w:ascii="Times New Roman" w:eastAsia="SimSun" w:hAnsi="Times New Roman" w:cs="Times New Roman"/>
          <w:noProof/>
          <w:sz w:val="24"/>
          <w:szCs w:val="24"/>
          <w:shd w:val="clear" w:color="auto" w:fill="FFFFFF"/>
          <w:lang w:eastAsia="ar-SA"/>
        </w:rPr>
        <w:t xml:space="preserve"> πρόκειται για </w:t>
      </w:r>
      <w:r>
        <w:rPr>
          <w:rFonts w:ascii="Times New Roman" w:eastAsia="SimSun" w:hAnsi="Times New Roman" w:cs="Times New Roman"/>
          <w:b/>
          <w:bCs/>
          <w:noProof/>
          <w:sz w:val="24"/>
          <w:szCs w:val="24"/>
          <w:shd w:val="clear" w:color="auto" w:fill="FFFFFF"/>
          <w:lang w:eastAsia="ar-SA"/>
        </w:rPr>
        <w:t>σύμβαση «δημοσίου έργου»,</w:t>
      </w:r>
      <w:r>
        <w:rPr>
          <w:rFonts w:ascii="Times New Roman" w:eastAsia="SimSun" w:hAnsi="Times New Roman" w:cs="Times New Roman"/>
          <w:noProof/>
          <w:sz w:val="24"/>
          <w:szCs w:val="24"/>
          <w:shd w:val="clear" w:color="auto" w:fill="FFFFFF"/>
          <w:lang w:eastAsia="ar-SA"/>
        </w:rPr>
        <w:t xml:space="preserve"> διότι αφορά σε εργασίες συντήρησης και επισκευής αγροτικής οδοποιίας για την ανάθεση των οποίων προηγήθηκε η σύνταξη μελέτης και για την εκτέλεσή τους απαιτούνται εξειδικευμένες τεχνικές γνώσεις μηχανικού που διαθέτουν εργοληπτικές επιχειρήσεις, όπως η ανάδοχος.για την ανάθεση των οποίων προηγήθηκε η σύνταξη μελέτης και για την εκτέλεσή τους απαιτούνται εξειδικευμένες τεχνικές γνώσεις μηχανικού που διαθέτουν εργοληπτικές επιχειρήσεις, όπως η ανάδοχος.</w:t>
      </w:r>
    </w:p>
    <w:p w14:paraId="6D016521" w14:textId="77777777" w:rsidR="00F64868" w:rsidRDefault="00F64868" w:rsidP="00F64868">
      <w:pPr>
        <w:shd w:val="clear" w:color="auto" w:fill="FFFFFF"/>
        <w:tabs>
          <w:tab w:val="left" w:pos="420"/>
        </w:tabs>
        <w:suppressAutoHyphens/>
        <w:spacing w:after="0"/>
        <w:jc w:val="both"/>
        <w:rPr>
          <w:rFonts w:ascii="Times New Roman" w:eastAsia="SimSun" w:hAnsi="Times New Roman" w:cs="Times New Roman"/>
          <w:noProof/>
          <w:color w:val="000000"/>
          <w:sz w:val="24"/>
          <w:szCs w:val="24"/>
          <w:shd w:val="clear" w:color="auto" w:fill="FFFFFF"/>
          <w:lang w:eastAsia="ar-SA"/>
        </w:rPr>
      </w:pPr>
    </w:p>
    <w:p w14:paraId="69919181" w14:textId="77777777" w:rsidR="00F64868" w:rsidRDefault="00F64868" w:rsidP="00F64868">
      <w:pPr>
        <w:shd w:val="clear" w:color="auto" w:fill="FFFFFF"/>
        <w:tabs>
          <w:tab w:val="left" w:pos="420"/>
        </w:tabs>
        <w:suppressAutoHyphens/>
        <w:spacing w:after="0"/>
        <w:jc w:val="both"/>
        <w:rPr>
          <w:rFonts w:ascii="Times New Roman" w:eastAsia="SimSun" w:hAnsi="Times New Roman" w:cs="Times New Roman"/>
          <w:noProof/>
          <w:color w:val="000000"/>
          <w:sz w:val="24"/>
          <w:szCs w:val="24"/>
          <w:lang w:eastAsia="ar-SA"/>
        </w:rPr>
      </w:pPr>
      <w:r>
        <w:rPr>
          <w:rFonts w:ascii="Times New Roman" w:eastAsia="SimSun" w:hAnsi="Times New Roman" w:cs="Times New Roman"/>
          <w:noProof/>
          <w:color w:val="000000"/>
          <w:sz w:val="24"/>
          <w:szCs w:val="24"/>
          <w:lang w:eastAsia="ar-SA"/>
        </w:rPr>
        <w:t xml:space="preserve">- Η σύμβαση που αφορά την συντήρηση αγροτικών δρόμων (συντήρηση του εδαφικού υλικού του καταστρώματος των αγροτικών δρόμων (θεμέλιο και πυρήνα) με αμμοχάλικο, διάστρωση και διαμόρφωσή του με μηχάνημα). </w:t>
      </w:r>
      <w:r>
        <w:rPr>
          <w:rFonts w:ascii="Times New Roman" w:eastAsia="SimSun" w:hAnsi="Times New Roman" w:cs="Times New Roman"/>
          <w:i/>
          <w:iCs/>
          <w:noProof/>
          <w:color w:val="000000"/>
          <w:sz w:val="24"/>
          <w:szCs w:val="24"/>
          <w:lang w:eastAsia="ar-SA"/>
        </w:rPr>
        <w:t xml:space="preserve">(Ελ. Συν. Τμ.7 Πρ. 31/2008) </w:t>
      </w:r>
      <w:r>
        <w:rPr>
          <w:rFonts w:ascii="Times New Roman" w:eastAsia="SimSun" w:hAnsi="Times New Roman" w:cs="Times New Roman"/>
          <w:noProof/>
          <w:color w:val="000000"/>
          <w:sz w:val="24"/>
          <w:szCs w:val="24"/>
          <w:lang w:eastAsia="ar-SA"/>
        </w:rPr>
        <w:t xml:space="preserve">αφορά σε έργο, αφού για την εκτέλεσή της απαιτούνται ειδικές τεχνικές γνώσεις και, συνεπώς, νομίμως επιβλήθηκαν στα σχετικά εντάλματα οι κρατήσεις που προβλέπονται από τη νομοθεσία περί δημοσίων έργων. </w:t>
      </w:r>
    </w:p>
    <w:p w14:paraId="1087FF12" w14:textId="77777777" w:rsidR="00F64868" w:rsidRDefault="00F64868" w:rsidP="00F64868">
      <w:pPr>
        <w:shd w:val="clear" w:color="auto" w:fill="FFFFFF"/>
        <w:tabs>
          <w:tab w:val="left" w:pos="420"/>
        </w:tabs>
        <w:suppressAutoHyphens/>
        <w:spacing w:after="0"/>
        <w:jc w:val="both"/>
        <w:rPr>
          <w:rFonts w:ascii="Times New Roman" w:eastAsia="SimSun" w:hAnsi="Times New Roman" w:cs="Times New Roman"/>
          <w:noProof/>
          <w:color w:val="000000"/>
          <w:sz w:val="24"/>
          <w:szCs w:val="24"/>
          <w:lang w:eastAsia="ar-SA"/>
        </w:rPr>
      </w:pPr>
    </w:p>
    <w:p w14:paraId="31B12ED1" w14:textId="77777777" w:rsidR="00F64868" w:rsidRDefault="00F64868" w:rsidP="00F64868">
      <w:pPr>
        <w:shd w:val="clear" w:color="auto" w:fill="FFFFFF"/>
        <w:tabs>
          <w:tab w:val="left" w:pos="420"/>
        </w:tabs>
        <w:suppressAutoHyphens/>
        <w:spacing w:after="0"/>
        <w:jc w:val="both"/>
        <w:rPr>
          <w:rFonts w:ascii="Times New Roman" w:eastAsia="SimSun" w:hAnsi="Times New Roman" w:cs="Times New Roman"/>
          <w:i/>
          <w:iCs/>
          <w:noProof/>
          <w:color w:val="000000"/>
          <w:sz w:val="24"/>
          <w:szCs w:val="24"/>
          <w:lang w:eastAsia="ar-SA"/>
        </w:rPr>
      </w:pPr>
      <w:r>
        <w:rPr>
          <w:rFonts w:ascii="Times New Roman" w:eastAsia="SimSun" w:hAnsi="Times New Roman" w:cs="Times New Roman"/>
          <w:noProof/>
          <w:color w:val="000000"/>
          <w:sz w:val="24"/>
          <w:szCs w:val="24"/>
          <w:lang w:eastAsia="ar-SA"/>
        </w:rPr>
        <w:t xml:space="preserve">Περαιτέρω, τα επιμέρους αυτά έργα νομίμως δεν αναγράφηκαν σε ενιαία πίστωση στο τεχνικό πρόγραμμα του Δήμου ΧΧΧ, αφού αφορούν σε </w:t>
      </w:r>
      <w:r>
        <w:rPr>
          <w:rFonts w:ascii="Times New Roman" w:eastAsia="SimSun" w:hAnsi="Times New Roman" w:cs="Times New Roman"/>
          <w:b/>
          <w:bCs/>
          <w:noProof/>
          <w:color w:val="000000"/>
          <w:sz w:val="24"/>
          <w:szCs w:val="24"/>
          <w:lang w:eastAsia="ar-SA"/>
        </w:rPr>
        <w:t>διαφορετικά τοπικά διαμερίσματα και οικισμούς,</w:t>
      </w:r>
      <w:r>
        <w:rPr>
          <w:rFonts w:ascii="Times New Roman" w:eastAsia="SimSun" w:hAnsi="Times New Roman" w:cs="Times New Roman"/>
          <w:noProof/>
          <w:color w:val="000000"/>
          <w:sz w:val="24"/>
          <w:szCs w:val="24"/>
          <w:lang w:eastAsia="ar-SA"/>
        </w:rPr>
        <w:t xml:space="preserve"> ενώ η αξία κάθε ενός από αυτά υπολείπεται κατά πολύ του ποσού των 45.000 ευρώ</w:t>
      </w:r>
    </w:p>
    <w:p w14:paraId="755DE67B" w14:textId="77777777" w:rsidR="00F64868" w:rsidRDefault="00F64868" w:rsidP="00F64868">
      <w:pPr>
        <w:jc w:val="both"/>
        <w:rPr>
          <w:rFonts w:ascii="Times New Roman" w:eastAsia="Times New Roman" w:hAnsi="Times New Roman" w:cs="Times New Roman"/>
          <w:b/>
          <w:bCs/>
          <w:sz w:val="24"/>
          <w:szCs w:val="24"/>
          <w:u w:val="single"/>
          <w:lang w:eastAsia="el-GR"/>
        </w:rPr>
      </w:pPr>
      <w:r>
        <w:rPr>
          <w:rFonts w:ascii="Times New Roman" w:eastAsia="Times New Roman" w:hAnsi="Times New Roman" w:cs="Times New Roman"/>
          <w:b/>
          <w:bCs/>
          <w:sz w:val="24"/>
          <w:szCs w:val="24"/>
          <w:u w:val="single"/>
          <w:lang w:eastAsia="el-GR"/>
        </w:rPr>
        <w:t>Δεσμεύσεις</w:t>
      </w:r>
    </w:p>
    <w:p w14:paraId="2E6005BB" w14:textId="77777777" w:rsidR="00F64868" w:rsidRDefault="00F64868" w:rsidP="00F64868">
      <w:pPr>
        <w:spacing w:line="254" w:lineRule="auto"/>
        <w:jc w:val="both"/>
        <w:rPr>
          <w:rFonts w:ascii="Times New Roman" w:hAnsi="Times New Roman" w:cs="Times New Roman"/>
          <w:i/>
          <w:iCs/>
          <w:sz w:val="24"/>
          <w:szCs w:val="24"/>
        </w:rPr>
      </w:pPr>
      <w:r>
        <w:rPr>
          <w:rFonts w:ascii="Times New Roman" w:eastAsia="Times New Roman" w:hAnsi="Times New Roman" w:cs="Times New Roman"/>
          <w:sz w:val="24"/>
          <w:szCs w:val="24"/>
          <w:lang w:eastAsia="el-GR"/>
        </w:rPr>
        <w:t>Δεδομένων των δεσμεύσεων όσον αφορά το ύψος των υπό Ανάθεση για Έργα και Μελέτες πιστώσεων της ΑΑ για το τρέχον έτος</w:t>
      </w:r>
      <w:r>
        <w:rPr>
          <w:rFonts w:ascii="Times New Roman" w:eastAsia="Times New Roman" w:hAnsi="Times New Roman" w:cs="Times New Roman"/>
          <w:i/>
          <w:iCs/>
          <w:sz w:val="24"/>
          <w:szCs w:val="24"/>
          <w:lang w:eastAsia="el-GR"/>
        </w:rPr>
        <w:t>,</w:t>
      </w:r>
      <w:r>
        <w:rPr>
          <w:rFonts w:ascii="Times New Roman" w:eastAsia="Times New Roman" w:hAnsi="Times New Roman" w:cs="Times New Roman"/>
          <w:sz w:val="24"/>
          <w:szCs w:val="24"/>
          <w:lang w:eastAsia="el-GR"/>
        </w:rPr>
        <w:t xml:space="preserve">  β</w:t>
      </w:r>
      <w:r>
        <w:rPr>
          <w:rFonts w:ascii="Times New Roman" w:hAnsi="Times New Roman" w:cs="Times New Roman"/>
          <w:sz w:val="24"/>
          <w:szCs w:val="24"/>
        </w:rPr>
        <w:t xml:space="preserve">εβαίως και το έργο να δοθεί με απευθείας ανάθεση, δεομένου ότι όσον αφορά την κατάτμηση των έργων και των αντίστοιχων μελετών τους ανά τοπική κοινότητα, σύμφωνα με τις </w:t>
      </w:r>
      <w:r>
        <w:rPr>
          <w:rFonts w:ascii="Times New Roman" w:hAnsi="Times New Roman" w:cs="Times New Roman"/>
          <w:i/>
          <w:iCs/>
          <w:sz w:val="24"/>
          <w:szCs w:val="24"/>
        </w:rPr>
        <w:t xml:space="preserve">Ελ. Συν. </w:t>
      </w:r>
      <w:proofErr w:type="spellStart"/>
      <w:r>
        <w:rPr>
          <w:rFonts w:ascii="Times New Roman" w:hAnsi="Times New Roman" w:cs="Times New Roman"/>
          <w:i/>
          <w:iCs/>
          <w:sz w:val="24"/>
          <w:szCs w:val="24"/>
        </w:rPr>
        <w:t>Κλιμ</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Τμ</w:t>
      </w:r>
      <w:proofErr w:type="spellEnd"/>
      <w:r>
        <w:rPr>
          <w:rFonts w:ascii="Times New Roman" w:hAnsi="Times New Roman" w:cs="Times New Roman"/>
          <w:i/>
          <w:iCs/>
          <w:sz w:val="24"/>
          <w:szCs w:val="24"/>
        </w:rPr>
        <w:t xml:space="preserve">. 7 Πράξεις </w:t>
      </w:r>
      <w:proofErr w:type="spellStart"/>
      <w:r>
        <w:rPr>
          <w:rFonts w:ascii="Times New Roman" w:hAnsi="Times New Roman" w:cs="Times New Roman"/>
          <w:i/>
          <w:iCs/>
          <w:sz w:val="24"/>
          <w:szCs w:val="24"/>
        </w:rPr>
        <w:t>αρ</w:t>
      </w:r>
      <w:proofErr w:type="spellEnd"/>
      <w:r>
        <w:rPr>
          <w:rFonts w:ascii="Times New Roman" w:hAnsi="Times New Roman" w:cs="Times New Roman"/>
          <w:i/>
          <w:iCs/>
          <w:sz w:val="24"/>
          <w:szCs w:val="24"/>
        </w:rPr>
        <w:t xml:space="preserve">. 103/2018 και 126/2019 </w:t>
      </w:r>
      <w:r>
        <w:rPr>
          <w:rFonts w:ascii="Times New Roman" w:hAnsi="Times New Roman" w:cs="Times New Roman"/>
          <w:sz w:val="24"/>
          <w:szCs w:val="24"/>
        </w:rPr>
        <w:t>(μετά την ισχύ του Ν. 4412/2016 και την κατάργηση μεμονωμένων διατάξεων του ΠΔ 181/87):</w:t>
      </w:r>
      <w:r>
        <w:rPr>
          <w:rFonts w:ascii="Times New Roman" w:hAnsi="Times New Roman" w:cs="Times New Roman"/>
          <w:i/>
          <w:iCs/>
          <w:sz w:val="24"/>
          <w:szCs w:val="24"/>
        </w:rPr>
        <w:t xml:space="preserve"> </w:t>
      </w:r>
    </w:p>
    <w:p w14:paraId="34C892F4" w14:textId="77777777" w:rsidR="00F64868" w:rsidRDefault="00F64868" w:rsidP="00F64868">
      <w:pPr>
        <w:jc w:val="both"/>
        <w:rPr>
          <w:rFonts w:ascii="Times New Roman" w:hAnsi="Times New Roman" w:cs="Times New Roman"/>
          <w:sz w:val="24"/>
          <w:szCs w:val="24"/>
        </w:rPr>
      </w:pPr>
      <w:r>
        <w:rPr>
          <w:rFonts w:ascii="Times New Roman" w:hAnsi="Times New Roman" w:cs="Times New Roman"/>
          <w:sz w:val="24"/>
          <w:szCs w:val="24"/>
        </w:rPr>
        <w:t xml:space="preserve">-Επιτρέπεται η κατάτμηση των έργων και των αντίστοιχων μελετών </w:t>
      </w:r>
      <w:r>
        <w:rPr>
          <w:rFonts w:ascii="Times New Roman" w:hAnsi="Times New Roman" w:cs="Times New Roman"/>
          <w:b/>
          <w:bCs/>
          <w:sz w:val="24"/>
          <w:szCs w:val="24"/>
        </w:rPr>
        <w:t>τους ανά τοπική κοινότητα και όχι ανά οικισμό εκάστης τοπικής κοινότητας</w:t>
      </w:r>
      <w:r>
        <w:rPr>
          <w:rFonts w:ascii="Times New Roman" w:hAnsi="Times New Roman" w:cs="Times New Roman"/>
          <w:sz w:val="24"/>
          <w:szCs w:val="24"/>
        </w:rPr>
        <w:t xml:space="preserve">, υπό την προϋπόθεση ότι: </w:t>
      </w:r>
    </w:p>
    <w:p w14:paraId="0DBA6114" w14:textId="77777777" w:rsidR="00F64868" w:rsidRDefault="00F64868" w:rsidP="00F6486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-Στον προϋπολογισμό της ΑΑ πρέπει να αναγράφεται η </w:t>
      </w:r>
      <w:proofErr w:type="spellStart"/>
      <w:r>
        <w:rPr>
          <w:rFonts w:ascii="Times New Roman" w:hAnsi="Times New Roman" w:cs="Times New Roman"/>
          <w:sz w:val="24"/>
          <w:szCs w:val="24"/>
        </w:rPr>
        <w:t>κατατμημένη</w:t>
      </w:r>
      <w:proofErr w:type="spellEnd"/>
      <w:r>
        <w:rPr>
          <w:rFonts w:ascii="Times New Roman" w:hAnsi="Times New Roman" w:cs="Times New Roman"/>
          <w:sz w:val="24"/>
          <w:szCs w:val="24"/>
        </w:rPr>
        <w:t xml:space="preserve"> πίστωση που αφορά στην εν λόγω μελέτη, ήτοι να αναγράφεται η πίστωση για κάθε μελέτη ανά τοπική κοινότητα.</w:t>
      </w:r>
    </w:p>
    <w:p w14:paraId="422AE5DA" w14:textId="77777777" w:rsidR="00F64868" w:rsidRDefault="00F64868" w:rsidP="00F64868">
      <w:pPr>
        <w:jc w:val="both"/>
        <w:rPr>
          <w:rFonts w:ascii="Times New Roman" w:hAnsi="Times New Roman" w:cs="Times New Roman"/>
          <w:sz w:val="24"/>
          <w:szCs w:val="24"/>
        </w:rPr>
      </w:pPr>
      <w:r>
        <w:rPr>
          <w:rFonts w:ascii="Times New Roman" w:hAnsi="Times New Roman" w:cs="Times New Roman"/>
          <w:sz w:val="24"/>
          <w:szCs w:val="24"/>
        </w:rPr>
        <w:t>Συμπληρωματικά αναφέρουμε ότι το Κλιμ.Τμ.7 του  Ελεγκτικού Συνεδρίου με τις υπ’ αριθ. 231/2017, 269/2017, 311/2017, 312/2017 και 313/2017 Πράξεις του έκρινε ότι από την απαγόρευση επιμερισμού της συνολικής δαπάνης όμοιων ή ομοειδών συμβάσεων εισάγεται εξαίρεση με το άρθρο 6 παρ. 14 του ν. 4071/2012, το οποίο επιτρέπει στους δήμους την αυτοτελή εκτέλεση έργων, προμηθειών και υπηρεσιών όταν αφορούν σε διαφορετικές δημοτικές ενότητες, υπό την προϋπόθεση ότι οι αντίστοιχες δαπάνες έχουν εγγραφεί σε ξεχωριστές ανά δημοτική ενότητα πιστώσεις στον εγκεκριμένο προϋπολογισμό τους.</w:t>
      </w:r>
    </w:p>
    <w:p w14:paraId="02C0AEC5" w14:textId="77777777" w:rsidR="00F64868" w:rsidRDefault="00F64868" w:rsidP="00F64868">
      <w:pPr>
        <w:jc w:val="both"/>
        <w:rPr>
          <w:rFonts w:ascii="Times New Roman" w:hAnsi="Times New Roman" w:cs="Times New Roman"/>
          <w:sz w:val="24"/>
          <w:szCs w:val="24"/>
        </w:rPr>
      </w:pPr>
      <w:proofErr w:type="spellStart"/>
      <w:r>
        <w:rPr>
          <w:rFonts w:ascii="Times New Roman" w:hAnsi="Times New Roman" w:cs="Times New Roman"/>
          <w:sz w:val="24"/>
          <w:szCs w:val="24"/>
        </w:rPr>
        <w:t>Σημειωτέον</w:t>
      </w:r>
      <w:proofErr w:type="spellEnd"/>
      <w:r>
        <w:rPr>
          <w:rFonts w:ascii="Times New Roman" w:hAnsi="Times New Roman" w:cs="Times New Roman"/>
          <w:sz w:val="24"/>
          <w:szCs w:val="24"/>
        </w:rPr>
        <w:t xml:space="preserve"> ότι. σύμφωνα με την </w:t>
      </w:r>
      <w:proofErr w:type="spellStart"/>
      <w:r>
        <w:rPr>
          <w:rFonts w:ascii="Times New Roman" w:hAnsi="Times New Roman" w:cs="Times New Roman"/>
          <w:sz w:val="24"/>
          <w:szCs w:val="24"/>
        </w:rPr>
        <w:t>παρ</w:t>
      </w:r>
      <w:proofErr w:type="spellEnd"/>
      <w:r>
        <w:rPr>
          <w:rFonts w:ascii="Times New Roman" w:hAnsi="Times New Roman" w:cs="Times New Roman"/>
          <w:sz w:val="24"/>
          <w:szCs w:val="24"/>
        </w:rPr>
        <w:t xml:space="preserve"> 1 του άρθρου 2 του ν. 3852/10 η εδαφική περιφέρεια του κάθε δήμου που συνιστάται με το νόμο 3852/2010 αποτελείται από τις εδαφικές περιφέρειες των </w:t>
      </w:r>
      <w:proofErr w:type="spellStart"/>
      <w:r>
        <w:rPr>
          <w:rFonts w:ascii="Times New Roman" w:hAnsi="Times New Roman" w:cs="Times New Roman"/>
          <w:sz w:val="24"/>
          <w:szCs w:val="24"/>
        </w:rPr>
        <w:t>συνενούμενων</w:t>
      </w:r>
      <w:proofErr w:type="spellEnd"/>
      <w:r>
        <w:rPr>
          <w:rFonts w:ascii="Times New Roman" w:hAnsi="Times New Roman" w:cs="Times New Roman"/>
          <w:sz w:val="24"/>
          <w:szCs w:val="24"/>
        </w:rPr>
        <w:t xml:space="preserve"> Οργανισμών Τοπικής Αυτοδιοίκησης (Ο.Τ.Α.). Οι εδαφικές αυτές περιφέρειες αποτελούν τις δημοτικές ενότητες του νέου δήμου και φέρουν το όνομα του πρώην δήμου ή της κοινότητας.</w:t>
      </w:r>
    </w:p>
    <w:p w14:paraId="7A90FF8C" w14:textId="77777777" w:rsidR="00F64868" w:rsidRDefault="00F64868" w:rsidP="00E774AE">
      <w:pPr>
        <w:spacing w:after="0" w:line="240" w:lineRule="auto"/>
        <w:jc w:val="both"/>
        <w:rPr>
          <w:rFonts w:ascii="Times New Roman" w:eastAsia="Times New Roman" w:hAnsi="Times New Roman" w:cs="Times New Roman"/>
          <w:b/>
          <w:color w:val="333333"/>
          <w:sz w:val="24"/>
          <w:szCs w:val="24"/>
          <w:highlight w:val="yellow"/>
          <w:lang w:eastAsia="el-GR"/>
        </w:rPr>
      </w:pPr>
    </w:p>
    <w:p w14:paraId="3115E089" w14:textId="09F6444B" w:rsidR="00E774AE" w:rsidRPr="00E774AE" w:rsidRDefault="00E774AE" w:rsidP="00E774AE">
      <w:pPr>
        <w:spacing w:after="0" w:line="240" w:lineRule="auto"/>
        <w:jc w:val="both"/>
        <w:rPr>
          <w:rFonts w:ascii="Times New Roman" w:eastAsia="Times New Roman" w:hAnsi="Times New Roman" w:cs="Times New Roman"/>
          <w:b/>
          <w:color w:val="333333"/>
          <w:sz w:val="24"/>
          <w:szCs w:val="24"/>
          <w:lang w:eastAsia="el-GR"/>
        </w:rPr>
      </w:pPr>
      <w:r w:rsidRPr="00F95234">
        <w:rPr>
          <w:rFonts w:ascii="Times New Roman" w:eastAsia="Times New Roman" w:hAnsi="Times New Roman" w:cs="Times New Roman"/>
          <w:b/>
          <w:color w:val="333333"/>
          <w:sz w:val="24"/>
          <w:szCs w:val="24"/>
          <w:highlight w:val="yellow"/>
          <w:lang w:eastAsia="el-GR"/>
        </w:rPr>
        <w:t xml:space="preserve">Ερώτηση </w:t>
      </w:r>
      <w:r w:rsidR="00F64868">
        <w:rPr>
          <w:rFonts w:ascii="Times New Roman" w:eastAsia="Times New Roman" w:hAnsi="Times New Roman" w:cs="Times New Roman"/>
          <w:b/>
          <w:color w:val="333333"/>
          <w:sz w:val="24"/>
          <w:szCs w:val="24"/>
          <w:highlight w:val="yellow"/>
          <w:lang w:eastAsia="el-GR"/>
        </w:rPr>
        <w:t>4</w:t>
      </w:r>
      <w:r w:rsidRPr="00F95234">
        <w:rPr>
          <w:rFonts w:ascii="Times New Roman" w:eastAsia="Times New Roman" w:hAnsi="Times New Roman" w:cs="Times New Roman"/>
          <w:b/>
          <w:color w:val="333333"/>
          <w:sz w:val="24"/>
          <w:szCs w:val="24"/>
          <w:highlight w:val="yellow"/>
          <w:lang w:eastAsia="el-GR"/>
        </w:rPr>
        <w:t>:</w:t>
      </w:r>
      <w:r w:rsidRPr="00E774AE">
        <w:rPr>
          <w:rFonts w:ascii="Times New Roman" w:eastAsia="Times New Roman" w:hAnsi="Times New Roman" w:cs="Times New Roman"/>
          <w:b/>
          <w:color w:val="333333"/>
          <w:sz w:val="24"/>
          <w:szCs w:val="24"/>
          <w:lang w:eastAsia="el-GR"/>
        </w:rPr>
        <w:t xml:space="preserve">  </w:t>
      </w:r>
    </w:p>
    <w:p w14:paraId="2F53A6B6" w14:textId="77777777" w:rsidR="00E774AE" w:rsidRPr="00E774AE" w:rsidRDefault="00E774AE" w:rsidP="00E774AE">
      <w:pPr>
        <w:spacing w:line="240" w:lineRule="auto"/>
        <w:jc w:val="both"/>
        <w:rPr>
          <w:rFonts w:ascii="Times New Roman" w:eastAsia="Times New Roman" w:hAnsi="Times New Roman" w:cs="Times New Roman"/>
          <w:color w:val="333333"/>
          <w:sz w:val="24"/>
          <w:szCs w:val="24"/>
          <w:lang w:eastAsia="el-GR"/>
        </w:rPr>
      </w:pPr>
    </w:p>
    <w:p w14:paraId="798987BC" w14:textId="6A2305CF" w:rsidR="00E774AE" w:rsidRDefault="00E774AE" w:rsidP="00E774AE">
      <w:pPr>
        <w:spacing w:line="240" w:lineRule="auto"/>
        <w:jc w:val="both"/>
        <w:rPr>
          <w:rFonts w:ascii="Times New Roman" w:eastAsia="Times New Roman" w:hAnsi="Times New Roman" w:cs="Times New Roman"/>
          <w:color w:val="333333"/>
          <w:sz w:val="24"/>
          <w:szCs w:val="24"/>
          <w:lang w:eastAsia="el-GR"/>
        </w:rPr>
      </w:pPr>
      <w:r w:rsidRPr="00E774AE">
        <w:rPr>
          <w:rFonts w:ascii="Times New Roman" w:eastAsia="Times New Roman" w:hAnsi="Times New Roman" w:cs="Times New Roman"/>
          <w:color w:val="333333"/>
          <w:sz w:val="24"/>
          <w:szCs w:val="24"/>
          <w:lang w:eastAsia="el-GR"/>
        </w:rPr>
        <w:t xml:space="preserve">Στον προϋπολογισμό έτους 2022 του Δήμου έχουν </w:t>
      </w:r>
      <w:r>
        <w:rPr>
          <w:rFonts w:ascii="Times New Roman" w:eastAsia="Times New Roman" w:hAnsi="Times New Roman" w:cs="Times New Roman"/>
          <w:color w:val="333333"/>
          <w:sz w:val="24"/>
          <w:szCs w:val="24"/>
          <w:lang w:eastAsia="el-GR"/>
        </w:rPr>
        <w:t xml:space="preserve">ανατεθεί στις </w:t>
      </w:r>
      <w:r w:rsidRPr="00E774AE">
        <w:rPr>
          <w:rFonts w:ascii="Times New Roman" w:eastAsia="Times New Roman" w:hAnsi="Times New Roman" w:cs="Times New Roman"/>
          <w:color w:val="333333"/>
          <w:sz w:val="24"/>
          <w:szCs w:val="24"/>
          <w:lang w:eastAsia="el-GR"/>
        </w:rPr>
        <w:t>τοπικές Κοινότητες</w:t>
      </w:r>
      <w:r>
        <w:rPr>
          <w:rFonts w:ascii="Times New Roman" w:eastAsia="Times New Roman" w:hAnsi="Times New Roman" w:cs="Times New Roman"/>
          <w:color w:val="333333"/>
          <w:sz w:val="24"/>
          <w:szCs w:val="24"/>
          <w:lang w:eastAsia="el-GR"/>
        </w:rPr>
        <w:t xml:space="preserve"> (οι οποίες </w:t>
      </w:r>
      <w:proofErr w:type="spellStart"/>
      <w:r>
        <w:rPr>
          <w:rFonts w:ascii="Times New Roman" w:eastAsia="Times New Roman" w:hAnsi="Times New Roman" w:cs="Times New Roman"/>
          <w:color w:val="333333"/>
          <w:sz w:val="24"/>
          <w:szCs w:val="24"/>
          <w:lang w:eastAsia="el-GR"/>
        </w:rPr>
        <w:t>σημειωτέον</w:t>
      </w:r>
      <w:proofErr w:type="spellEnd"/>
      <w:r w:rsidRPr="00E774AE">
        <w:rPr>
          <w:rFonts w:ascii="Times New Roman" w:eastAsia="Times New Roman" w:hAnsi="Times New Roman" w:cs="Times New Roman"/>
          <w:color w:val="333333"/>
          <w:sz w:val="24"/>
          <w:szCs w:val="24"/>
          <w:lang w:eastAsia="el-GR"/>
        </w:rPr>
        <w:t xml:space="preserve"> ανήκουν στην ίδια Δημοτική Ενότητα</w:t>
      </w:r>
      <w:r>
        <w:rPr>
          <w:rFonts w:ascii="Times New Roman" w:eastAsia="Times New Roman" w:hAnsi="Times New Roman" w:cs="Times New Roman"/>
          <w:color w:val="333333"/>
          <w:sz w:val="24"/>
          <w:szCs w:val="24"/>
          <w:lang w:eastAsia="el-GR"/>
        </w:rPr>
        <w:t>)</w:t>
      </w:r>
      <w:r w:rsidRPr="00E774AE">
        <w:rPr>
          <w:rFonts w:ascii="Times New Roman" w:eastAsia="Times New Roman" w:hAnsi="Times New Roman" w:cs="Times New Roman"/>
          <w:color w:val="333333"/>
          <w:sz w:val="24"/>
          <w:szCs w:val="24"/>
          <w:lang w:eastAsia="el-GR"/>
        </w:rPr>
        <w:t xml:space="preserve"> </w:t>
      </w:r>
      <w:r>
        <w:rPr>
          <w:rFonts w:ascii="Times New Roman" w:eastAsia="Times New Roman" w:hAnsi="Times New Roman" w:cs="Times New Roman"/>
          <w:color w:val="333333"/>
          <w:sz w:val="24"/>
          <w:szCs w:val="24"/>
          <w:lang w:eastAsia="el-GR"/>
        </w:rPr>
        <w:t xml:space="preserve">και </w:t>
      </w:r>
      <w:r w:rsidRPr="00E774AE">
        <w:rPr>
          <w:rFonts w:ascii="Times New Roman" w:eastAsia="Times New Roman" w:hAnsi="Times New Roman" w:cs="Times New Roman"/>
          <w:color w:val="333333"/>
          <w:sz w:val="24"/>
          <w:szCs w:val="24"/>
          <w:lang w:eastAsia="el-GR"/>
        </w:rPr>
        <w:t xml:space="preserve">εγγραφεί με ξεχωριστό Κ.Α τα εξής έργα: </w:t>
      </w:r>
    </w:p>
    <w:p w14:paraId="434606A1" w14:textId="77777777" w:rsidR="00E774AE" w:rsidRDefault="00E774AE" w:rsidP="00E774AE">
      <w:pPr>
        <w:spacing w:line="240" w:lineRule="auto"/>
        <w:jc w:val="both"/>
        <w:rPr>
          <w:rFonts w:ascii="Times New Roman" w:eastAsia="Times New Roman" w:hAnsi="Times New Roman" w:cs="Times New Roman"/>
          <w:color w:val="333333"/>
          <w:sz w:val="24"/>
          <w:szCs w:val="24"/>
          <w:lang w:eastAsia="el-GR"/>
        </w:rPr>
      </w:pPr>
      <w:r w:rsidRPr="00E774AE">
        <w:rPr>
          <w:rFonts w:ascii="Times New Roman" w:eastAsia="Times New Roman" w:hAnsi="Times New Roman" w:cs="Times New Roman"/>
          <w:color w:val="333333"/>
          <w:sz w:val="24"/>
          <w:szCs w:val="24"/>
          <w:lang w:eastAsia="el-GR"/>
        </w:rPr>
        <w:t xml:space="preserve">1. Τεχνικά έργα στην Τοπική Κοινότητα Α, ποσού 60.000 </w:t>
      </w:r>
    </w:p>
    <w:p w14:paraId="70E22925" w14:textId="77777777" w:rsidR="00E774AE" w:rsidRDefault="00E774AE" w:rsidP="00E774AE">
      <w:pPr>
        <w:spacing w:line="240" w:lineRule="auto"/>
        <w:jc w:val="both"/>
        <w:rPr>
          <w:rFonts w:ascii="Times New Roman" w:eastAsia="Times New Roman" w:hAnsi="Times New Roman" w:cs="Times New Roman"/>
          <w:color w:val="333333"/>
          <w:sz w:val="24"/>
          <w:szCs w:val="24"/>
          <w:lang w:eastAsia="el-GR"/>
        </w:rPr>
      </w:pPr>
      <w:r w:rsidRPr="00E774AE">
        <w:rPr>
          <w:rFonts w:ascii="Times New Roman" w:eastAsia="Times New Roman" w:hAnsi="Times New Roman" w:cs="Times New Roman"/>
          <w:color w:val="333333"/>
          <w:sz w:val="24"/>
          <w:szCs w:val="24"/>
          <w:lang w:eastAsia="el-GR"/>
        </w:rPr>
        <w:t xml:space="preserve">2. Τεχνικά έργα στην Τοπική Κοινότητα Β, ποσού 60.000 </w:t>
      </w:r>
    </w:p>
    <w:p w14:paraId="60C30E0D" w14:textId="77777777" w:rsidR="00E774AE" w:rsidRDefault="00E774AE" w:rsidP="00E774AE">
      <w:pPr>
        <w:spacing w:line="240" w:lineRule="auto"/>
        <w:jc w:val="both"/>
        <w:rPr>
          <w:rFonts w:ascii="Times New Roman" w:eastAsia="Times New Roman" w:hAnsi="Times New Roman" w:cs="Times New Roman"/>
          <w:color w:val="333333"/>
          <w:sz w:val="24"/>
          <w:szCs w:val="24"/>
          <w:lang w:eastAsia="el-GR"/>
        </w:rPr>
      </w:pPr>
      <w:r w:rsidRPr="00E774AE">
        <w:rPr>
          <w:rFonts w:ascii="Times New Roman" w:eastAsia="Times New Roman" w:hAnsi="Times New Roman" w:cs="Times New Roman"/>
          <w:color w:val="333333"/>
          <w:sz w:val="24"/>
          <w:szCs w:val="24"/>
          <w:lang w:eastAsia="el-GR"/>
        </w:rPr>
        <w:t xml:space="preserve">3. Τεχνικά έργα στην Τοπική Κοινότητα Γ, ποσού 60.000 </w:t>
      </w:r>
    </w:p>
    <w:p w14:paraId="6AC76B4C" w14:textId="77777777" w:rsidR="00E774AE" w:rsidRDefault="00E774AE" w:rsidP="00E774AE">
      <w:pPr>
        <w:spacing w:line="240" w:lineRule="auto"/>
        <w:jc w:val="both"/>
        <w:rPr>
          <w:rFonts w:ascii="Times New Roman" w:eastAsia="Times New Roman" w:hAnsi="Times New Roman" w:cs="Times New Roman"/>
          <w:color w:val="333333"/>
          <w:sz w:val="24"/>
          <w:szCs w:val="24"/>
          <w:lang w:eastAsia="el-GR"/>
        </w:rPr>
      </w:pPr>
      <w:r>
        <w:rPr>
          <w:rFonts w:ascii="Times New Roman" w:eastAsia="Times New Roman" w:hAnsi="Times New Roman" w:cs="Times New Roman"/>
          <w:color w:val="333333"/>
          <w:sz w:val="24"/>
          <w:szCs w:val="24"/>
          <w:lang w:eastAsia="el-GR"/>
        </w:rPr>
        <w:t xml:space="preserve">Τα </w:t>
      </w:r>
      <w:r w:rsidRPr="00E774AE">
        <w:rPr>
          <w:rFonts w:ascii="Times New Roman" w:eastAsia="Times New Roman" w:hAnsi="Times New Roman" w:cs="Times New Roman"/>
          <w:color w:val="333333"/>
          <w:sz w:val="24"/>
          <w:szCs w:val="24"/>
          <w:lang w:eastAsia="el-GR"/>
        </w:rPr>
        <w:t xml:space="preserve">έργα: </w:t>
      </w:r>
    </w:p>
    <w:p w14:paraId="53840B03" w14:textId="77777777" w:rsidR="00E774AE" w:rsidRDefault="00E774AE" w:rsidP="00E774AE">
      <w:pPr>
        <w:pStyle w:val="a5"/>
        <w:numPr>
          <w:ilvl w:val="0"/>
          <w:numId w:val="1"/>
        </w:numPr>
        <w:spacing w:line="240" w:lineRule="auto"/>
        <w:jc w:val="both"/>
        <w:rPr>
          <w:rFonts w:ascii="Times New Roman" w:eastAsia="Times New Roman" w:hAnsi="Times New Roman" w:cs="Times New Roman"/>
          <w:color w:val="333333"/>
          <w:sz w:val="24"/>
          <w:szCs w:val="24"/>
          <w:lang w:eastAsia="el-GR"/>
        </w:rPr>
      </w:pPr>
      <w:r w:rsidRPr="00E774AE">
        <w:rPr>
          <w:rFonts w:ascii="Times New Roman" w:eastAsia="Times New Roman" w:hAnsi="Times New Roman" w:cs="Times New Roman"/>
          <w:color w:val="333333"/>
          <w:sz w:val="24"/>
          <w:szCs w:val="24"/>
          <w:lang w:eastAsia="el-GR"/>
        </w:rPr>
        <w:t xml:space="preserve">Έχουν παρεμφερές CPV </w:t>
      </w:r>
    </w:p>
    <w:p w14:paraId="302C2C30" w14:textId="1E4770F3" w:rsidR="00E774AE" w:rsidRDefault="00E774AE" w:rsidP="00E774AE">
      <w:pPr>
        <w:pStyle w:val="a5"/>
        <w:numPr>
          <w:ilvl w:val="0"/>
          <w:numId w:val="1"/>
        </w:numPr>
        <w:spacing w:line="240" w:lineRule="auto"/>
        <w:jc w:val="both"/>
        <w:rPr>
          <w:rFonts w:ascii="Times New Roman" w:eastAsia="Times New Roman" w:hAnsi="Times New Roman" w:cs="Times New Roman"/>
          <w:color w:val="333333"/>
          <w:sz w:val="24"/>
          <w:szCs w:val="24"/>
          <w:lang w:eastAsia="el-GR"/>
        </w:rPr>
      </w:pPr>
      <w:r w:rsidRPr="00E774AE">
        <w:rPr>
          <w:rFonts w:ascii="Times New Roman" w:eastAsia="Times New Roman" w:hAnsi="Times New Roman" w:cs="Times New Roman"/>
          <w:color w:val="333333"/>
          <w:sz w:val="24"/>
          <w:szCs w:val="24"/>
          <w:lang w:eastAsia="el-GR"/>
        </w:rPr>
        <w:t>το ίδιο τεχνικό αντικείμενο</w:t>
      </w:r>
    </w:p>
    <w:p w14:paraId="73520D03" w14:textId="77777777" w:rsidR="00E774AE" w:rsidRDefault="00E774AE" w:rsidP="00E774AE">
      <w:pPr>
        <w:pStyle w:val="a5"/>
        <w:numPr>
          <w:ilvl w:val="0"/>
          <w:numId w:val="1"/>
        </w:numPr>
        <w:spacing w:line="240" w:lineRule="auto"/>
        <w:jc w:val="both"/>
        <w:rPr>
          <w:rFonts w:ascii="Times New Roman" w:eastAsia="Times New Roman" w:hAnsi="Times New Roman" w:cs="Times New Roman"/>
          <w:color w:val="333333"/>
          <w:sz w:val="24"/>
          <w:szCs w:val="24"/>
          <w:lang w:eastAsia="el-GR"/>
        </w:rPr>
      </w:pPr>
      <w:r w:rsidRPr="00E774AE">
        <w:rPr>
          <w:rFonts w:ascii="Times New Roman" w:eastAsia="Times New Roman" w:hAnsi="Times New Roman" w:cs="Times New Roman"/>
          <w:color w:val="333333"/>
          <w:sz w:val="24"/>
          <w:szCs w:val="24"/>
          <w:lang w:eastAsia="el-GR"/>
        </w:rPr>
        <w:t xml:space="preserve">Που προβλέπεται η έναρξη της διαδικασίας ανάθεσής τους να γίνει εντός του ιδίου έτους </w:t>
      </w:r>
    </w:p>
    <w:p w14:paraId="5D36963B" w14:textId="77777777" w:rsidR="00E774AE" w:rsidRDefault="00E774AE" w:rsidP="00E774AE">
      <w:pPr>
        <w:spacing w:line="240" w:lineRule="auto"/>
        <w:jc w:val="both"/>
        <w:rPr>
          <w:rFonts w:ascii="Times New Roman" w:eastAsia="Times New Roman" w:hAnsi="Times New Roman" w:cs="Times New Roman"/>
          <w:color w:val="333333"/>
          <w:sz w:val="24"/>
          <w:szCs w:val="24"/>
          <w:lang w:eastAsia="el-GR"/>
        </w:rPr>
      </w:pPr>
      <w:r w:rsidRPr="00E774AE">
        <w:rPr>
          <w:rFonts w:ascii="Times New Roman" w:eastAsia="Times New Roman" w:hAnsi="Times New Roman" w:cs="Times New Roman"/>
          <w:color w:val="333333"/>
          <w:sz w:val="24"/>
          <w:szCs w:val="24"/>
          <w:lang w:eastAsia="el-GR"/>
        </w:rPr>
        <w:t>ΕΡΩΤΗΣ</w:t>
      </w:r>
      <w:r>
        <w:rPr>
          <w:rFonts w:ascii="Times New Roman" w:eastAsia="Times New Roman" w:hAnsi="Times New Roman" w:cs="Times New Roman"/>
          <w:color w:val="333333"/>
          <w:sz w:val="24"/>
          <w:szCs w:val="24"/>
          <w:lang w:eastAsia="el-GR"/>
        </w:rPr>
        <w:t>ΕΙΣ</w:t>
      </w:r>
      <w:r w:rsidRPr="00E774AE">
        <w:rPr>
          <w:rFonts w:ascii="Times New Roman" w:eastAsia="Times New Roman" w:hAnsi="Times New Roman" w:cs="Times New Roman"/>
          <w:color w:val="333333"/>
          <w:sz w:val="24"/>
          <w:szCs w:val="24"/>
          <w:lang w:eastAsia="el-GR"/>
        </w:rPr>
        <w:t xml:space="preserve">: </w:t>
      </w:r>
    </w:p>
    <w:p w14:paraId="0A8D6190" w14:textId="77777777" w:rsidR="00E774AE" w:rsidRDefault="00E774AE" w:rsidP="00E774AE">
      <w:pPr>
        <w:spacing w:line="240" w:lineRule="auto"/>
        <w:jc w:val="both"/>
        <w:rPr>
          <w:rFonts w:ascii="Times New Roman" w:eastAsia="Times New Roman" w:hAnsi="Times New Roman" w:cs="Times New Roman"/>
          <w:color w:val="333333"/>
          <w:sz w:val="24"/>
          <w:szCs w:val="24"/>
          <w:lang w:eastAsia="el-GR"/>
        </w:rPr>
      </w:pPr>
      <w:r>
        <w:rPr>
          <w:rFonts w:ascii="Times New Roman" w:eastAsia="Times New Roman" w:hAnsi="Times New Roman" w:cs="Times New Roman"/>
          <w:color w:val="333333"/>
          <w:sz w:val="24"/>
          <w:szCs w:val="24"/>
          <w:lang w:eastAsia="el-GR"/>
        </w:rPr>
        <w:t>Α΄.</w:t>
      </w:r>
      <w:r w:rsidRPr="00E774AE">
        <w:rPr>
          <w:rFonts w:ascii="Times New Roman" w:eastAsia="Times New Roman" w:hAnsi="Times New Roman" w:cs="Times New Roman"/>
          <w:color w:val="333333"/>
          <w:sz w:val="24"/>
          <w:szCs w:val="24"/>
          <w:lang w:eastAsia="el-GR"/>
        </w:rPr>
        <w:t xml:space="preserve">. Τα ανωτέρω δημοτικά έργα μπορούν εκτελεστούν αυτοτελώς με την διαδικασία της απευθείας ανάθεσης λαμβάνοντας υπόψη την </w:t>
      </w:r>
      <w:proofErr w:type="spellStart"/>
      <w:r w:rsidRPr="00E774AE">
        <w:rPr>
          <w:rFonts w:ascii="Times New Roman" w:eastAsia="Times New Roman" w:hAnsi="Times New Roman" w:cs="Times New Roman"/>
          <w:color w:val="333333"/>
          <w:sz w:val="24"/>
          <w:szCs w:val="24"/>
          <w:lang w:eastAsia="el-GR"/>
        </w:rPr>
        <w:t>παρ</w:t>
      </w:r>
      <w:proofErr w:type="spellEnd"/>
      <w:r w:rsidRPr="00E774AE">
        <w:rPr>
          <w:rFonts w:ascii="Times New Roman" w:eastAsia="Times New Roman" w:hAnsi="Times New Roman" w:cs="Times New Roman"/>
          <w:color w:val="333333"/>
          <w:sz w:val="24"/>
          <w:szCs w:val="24"/>
          <w:lang w:eastAsia="el-GR"/>
        </w:rPr>
        <w:t xml:space="preserve"> 1 του άρθρου 12 του ΠΔ 171/87? </w:t>
      </w:r>
      <w:r>
        <w:rPr>
          <w:rFonts w:ascii="Times New Roman" w:eastAsia="Times New Roman" w:hAnsi="Times New Roman" w:cs="Times New Roman"/>
          <w:color w:val="333333"/>
          <w:sz w:val="24"/>
          <w:szCs w:val="24"/>
          <w:lang w:eastAsia="el-GR"/>
        </w:rPr>
        <w:t>Β’</w:t>
      </w:r>
      <w:r w:rsidRPr="00E774AE">
        <w:rPr>
          <w:rFonts w:ascii="Times New Roman" w:eastAsia="Times New Roman" w:hAnsi="Times New Roman" w:cs="Times New Roman"/>
          <w:color w:val="333333"/>
          <w:sz w:val="24"/>
          <w:szCs w:val="24"/>
          <w:lang w:eastAsia="el-GR"/>
        </w:rPr>
        <w:t xml:space="preserve">. Στην περίπτωση που δεν επιτρέπεται η απευθείας ανάθεση τους, υπάρχει η δυνατότητα αρχικά της απευθείας ανάθεσης του ενός έργου  και στην συνέχεια η δημοπράτηση των υπολοίπων (ανοικτή διαδικασία)? </w:t>
      </w:r>
    </w:p>
    <w:p w14:paraId="2F2D3D9D" w14:textId="77777777" w:rsidR="00E774AE" w:rsidRPr="00E774AE" w:rsidRDefault="00E774AE" w:rsidP="00E774AE">
      <w:pPr>
        <w:spacing w:line="240" w:lineRule="auto"/>
        <w:jc w:val="both"/>
        <w:rPr>
          <w:rFonts w:ascii="Times New Roman" w:eastAsia="Times New Roman" w:hAnsi="Times New Roman" w:cs="Times New Roman"/>
          <w:b/>
          <w:color w:val="333333"/>
          <w:sz w:val="24"/>
          <w:szCs w:val="24"/>
          <w:lang w:eastAsia="el-GR"/>
        </w:rPr>
      </w:pPr>
      <w:r w:rsidRPr="00E774AE">
        <w:rPr>
          <w:rFonts w:ascii="Times New Roman" w:eastAsia="Times New Roman" w:hAnsi="Times New Roman" w:cs="Times New Roman"/>
          <w:b/>
          <w:color w:val="333333"/>
          <w:sz w:val="24"/>
          <w:szCs w:val="24"/>
          <w:lang w:eastAsia="el-GR"/>
        </w:rPr>
        <w:t>Απάντηση</w:t>
      </w:r>
    </w:p>
    <w:p w14:paraId="75A16ADA" w14:textId="77777777" w:rsidR="00E774AE" w:rsidRPr="00E774AE" w:rsidRDefault="00E774AE" w:rsidP="00E774AE">
      <w:pPr>
        <w:pStyle w:val="Web"/>
        <w:jc w:val="both"/>
        <w:rPr>
          <w:color w:val="333333"/>
        </w:rPr>
      </w:pPr>
      <w:r w:rsidRPr="00E774AE">
        <w:rPr>
          <w:color w:val="333333"/>
        </w:rPr>
        <w:t>Σύμφωνα με την παρ. 14 του άρθρου 6 του Ν.4071/2012 (όπως αντικαταστάθηκε από το άρθρο 26 του Ν.4585/2018), </w:t>
      </w:r>
      <w:r w:rsidRPr="00E774AE">
        <w:rPr>
          <w:rStyle w:val="a3"/>
          <w:color w:val="333333"/>
        </w:rPr>
        <w:t xml:space="preserve">Όμοιες ή ομοειδείς δαπάνες δύνανται να εγγραφούν σε ξεχωριστές πιστώσεις, κατά Ειδικό Φορέα και ΚΑΕ στον εγκεκριμένο προϋπολογισμό </w:t>
      </w:r>
      <w:r w:rsidRPr="00E774AE">
        <w:rPr>
          <w:rStyle w:val="a3"/>
          <w:color w:val="333333"/>
        </w:rPr>
        <w:lastRenderedPageBreak/>
        <w:t>της Περιφέρειας ή του Δήμου ή της Δ.Ε.Υ.Α. και να εκτελεστούν αυτοτελώς, εφόσον αφορούν σε διαφορετικές περιφερειακές ή δημοτικές ενότητες, αντιστοίχως.</w:t>
      </w:r>
    </w:p>
    <w:p w14:paraId="4C8D1D96" w14:textId="77777777" w:rsidR="00E774AE" w:rsidRPr="00E774AE" w:rsidRDefault="00E774AE" w:rsidP="00E774AE">
      <w:pPr>
        <w:pStyle w:val="Web"/>
        <w:jc w:val="both"/>
        <w:rPr>
          <w:color w:val="333333"/>
        </w:rPr>
      </w:pPr>
      <w:r w:rsidRPr="00E774AE">
        <w:rPr>
          <w:color w:val="333333"/>
        </w:rPr>
        <w:t>Σύμφωνα με την αιτιολογική έκθεση, με την ανωτέρω διάταξη της παραγράφου 14 επιτρέπεται η εγγραφή όμοιων ή ομοειδών πιστώσεων σε διαφορετικούς κωδικούς αριθμούς του προϋπολογισμού του Δήμου εφόσον κάθε εγγραφή αναφέρεται σε διαφορετική δημοτική ενότητα. Η ρύθμιση αφορά κάθε είδος εγγραφής δηλαδή πιστώσεις για εκτέλεση έργων, προμηθειών, εργασιών ή μελετών και είναι αναγκαία διότι επιτρέπει την διενέργεια των διαδικασιών ανάθεσης από τις διευθύνσεις τεχνικών υπηρεσιών των δημοτικών ενοτήτων έτσι ώστε να επιτυγχάνονται ταχύτερες διαδικασίες, να αποφεύγονται οι μετακινήσεις προσωπικού για την διεκπεραίωση των διαδικασιών ανάθεσης και να καθίσταται ευχερέστερη η πρόσβαση των προμηθευτών και εργοληπτών κάθε περιοχής στους διαγωνισμούς που έχουν τοπική αναφορά έτσι ώστε να ενισχύεται η τοπική οικονομία, ιδίως στις σημερινές συνθήκες της οικονομικής κρίσης.</w:t>
      </w:r>
    </w:p>
    <w:p w14:paraId="5CB4EF03" w14:textId="77777777" w:rsidR="00E774AE" w:rsidRPr="00E774AE" w:rsidRDefault="00E774AE" w:rsidP="00E774AE">
      <w:pPr>
        <w:pStyle w:val="Web"/>
        <w:jc w:val="both"/>
        <w:rPr>
          <w:color w:val="333333"/>
        </w:rPr>
      </w:pPr>
      <w:r w:rsidRPr="00E774AE">
        <w:rPr>
          <w:color w:val="333333"/>
        </w:rPr>
        <w:t xml:space="preserve">Όπως ορθώς αναφέρετε, σύμφωνα με την </w:t>
      </w:r>
      <w:proofErr w:type="spellStart"/>
      <w:r w:rsidRPr="00E774AE">
        <w:rPr>
          <w:color w:val="333333"/>
        </w:rPr>
        <w:t>παρ</w:t>
      </w:r>
      <w:proofErr w:type="spellEnd"/>
      <w:r w:rsidRPr="00E774AE">
        <w:rPr>
          <w:color w:val="333333"/>
        </w:rPr>
        <w:t xml:space="preserve"> 1 του άρθρου 12 του ΠΔ 171/87 (όπως τροποποιήθηκε από το άρθρο 68 του Ν. 4257/2014), </w:t>
      </w:r>
      <w:r w:rsidRPr="00E774AE">
        <w:rPr>
          <w:rStyle w:val="a3"/>
          <w:color w:val="333333"/>
        </w:rPr>
        <w:t xml:space="preserve">επιτρέπεται η κατάτμηση των δημοτικών έργων και η σύνταξη των αντίστοιχων μελετών, με αναγραφή στον προϋπολογισμό του Δήμου </w:t>
      </w:r>
      <w:proofErr w:type="spellStart"/>
      <w:r w:rsidRPr="00E774AE">
        <w:rPr>
          <w:rStyle w:val="a3"/>
          <w:color w:val="333333"/>
        </w:rPr>
        <w:t>κατατμημένων</w:t>
      </w:r>
      <w:proofErr w:type="spellEnd"/>
      <w:r w:rsidRPr="00E774AE">
        <w:rPr>
          <w:rStyle w:val="a3"/>
          <w:color w:val="333333"/>
        </w:rPr>
        <w:t xml:space="preserve"> πιστώσεων για την εκτέλεση αυτών, ανά δημοτική ή τοπική κοινότητα ή σε οργανωμένους οικισμούς με λιγότερους από 200 κατοίκους των νησιωτικών δήμων με πληθυσμό μέχρι 2000 κατοίκους.</w:t>
      </w:r>
    </w:p>
    <w:p w14:paraId="24423908" w14:textId="77777777" w:rsidR="00E774AE" w:rsidRPr="00E774AE" w:rsidRDefault="00E774AE" w:rsidP="00E774AE">
      <w:pPr>
        <w:pStyle w:val="Web"/>
        <w:jc w:val="both"/>
        <w:rPr>
          <w:color w:val="333333"/>
        </w:rPr>
      </w:pPr>
      <w:r w:rsidRPr="00E774AE">
        <w:rPr>
          <w:color w:val="333333"/>
        </w:rPr>
        <w:t xml:space="preserve">Υπενθυμίζουμε ότι μέχρι τη δημοσίευση του ν. 4071/2012 επιτρεπόταν η κατάτμηση μόνο των δημοτικών έργων και η σύνταξη των αντίστοιχων μελετών, με αναγραφή στον προϋπολογισμό του Δήμου </w:t>
      </w:r>
      <w:proofErr w:type="spellStart"/>
      <w:r w:rsidRPr="00E774AE">
        <w:rPr>
          <w:color w:val="333333"/>
        </w:rPr>
        <w:t>κατατμημένων</w:t>
      </w:r>
      <w:proofErr w:type="spellEnd"/>
      <w:r w:rsidRPr="00E774AE">
        <w:rPr>
          <w:color w:val="333333"/>
        </w:rPr>
        <w:t xml:space="preserve"> πιστώσεων για την εκτέλεση αυτών, ανά δημοτικό ή τοπικό διαμέρισμα (και όχι μόνο ανά δημοτική ενότητα). . Εξυπακούεται ότι η ειδικότερη αυτή διάταξη για τα τεχνικά έργα συνεχίζει να ισχύει</w:t>
      </w:r>
      <w:r w:rsidRPr="00E774AE">
        <w:rPr>
          <w:rStyle w:val="a3"/>
          <w:color w:val="333333"/>
        </w:rPr>
        <w:t xml:space="preserve"> (Ελ. Συν. </w:t>
      </w:r>
      <w:proofErr w:type="spellStart"/>
      <w:r w:rsidRPr="00E774AE">
        <w:rPr>
          <w:rStyle w:val="a3"/>
          <w:color w:val="333333"/>
        </w:rPr>
        <w:t>Κλιμ</w:t>
      </w:r>
      <w:proofErr w:type="spellEnd"/>
      <w:r w:rsidRPr="00E774AE">
        <w:rPr>
          <w:rStyle w:val="a3"/>
          <w:color w:val="333333"/>
        </w:rPr>
        <w:t>. Τμ. 7 Πράξη 73/2013).</w:t>
      </w:r>
    </w:p>
    <w:p w14:paraId="1B92B3D0" w14:textId="77777777" w:rsidR="00E774AE" w:rsidRPr="00E774AE" w:rsidRDefault="00E774AE" w:rsidP="00E774AE">
      <w:pPr>
        <w:pStyle w:val="Web"/>
        <w:jc w:val="both"/>
        <w:rPr>
          <w:color w:val="333333"/>
        </w:rPr>
      </w:pPr>
      <w:r w:rsidRPr="00E774AE">
        <w:rPr>
          <w:color w:val="333333"/>
        </w:rPr>
        <w:t>Επιτρέπεται η κατάτμηση των έργων και των αντίστοιχων μελετών τους ανά τοπική κοινότητα και όχι ανά οικισμό εκάστης τοπικής κοινότητας</w:t>
      </w:r>
      <w:r w:rsidRPr="00E774AE">
        <w:rPr>
          <w:rStyle w:val="a3"/>
          <w:color w:val="333333"/>
        </w:rPr>
        <w:t xml:space="preserve">. (Ελ. Συν. </w:t>
      </w:r>
      <w:proofErr w:type="spellStart"/>
      <w:r w:rsidRPr="00E774AE">
        <w:rPr>
          <w:rStyle w:val="a3"/>
          <w:color w:val="333333"/>
        </w:rPr>
        <w:t>Κλιμ</w:t>
      </w:r>
      <w:proofErr w:type="spellEnd"/>
      <w:r w:rsidRPr="00E774AE">
        <w:rPr>
          <w:rStyle w:val="a3"/>
          <w:color w:val="333333"/>
        </w:rPr>
        <w:t xml:space="preserve">. </w:t>
      </w:r>
      <w:proofErr w:type="spellStart"/>
      <w:r w:rsidRPr="00E774AE">
        <w:rPr>
          <w:rStyle w:val="a3"/>
          <w:color w:val="333333"/>
        </w:rPr>
        <w:t>Τμ</w:t>
      </w:r>
      <w:proofErr w:type="spellEnd"/>
      <w:r w:rsidRPr="00E774AE">
        <w:rPr>
          <w:rStyle w:val="a3"/>
          <w:color w:val="333333"/>
        </w:rPr>
        <w:t>. 7 Πράξη 103/2018)</w:t>
      </w:r>
    </w:p>
    <w:p w14:paraId="6B4D43EE" w14:textId="58DF13BF" w:rsidR="00D07266" w:rsidRPr="00E774AE" w:rsidRDefault="00D07266" w:rsidP="00D07266">
      <w:pPr>
        <w:pStyle w:val="Web"/>
        <w:jc w:val="both"/>
        <w:rPr>
          <w:color w:val="333333"/>
        </w:rPr>
      </w:pPr>
      <w:r w:rsidRPr="00E774AE">
        <w:rPr>
          <w:rStyle w:val="a4"/>
          <w:color w:val="333333"/>
          <w:u w:val="single"/>
        </w:rPr>
        <w:t>Ύπαρξη δυνατότητας κατάτμησης μιας σύμβασης ανά δημοτική ενότητα</w:t>
      </w:r>
      <w:r w:rsidRPr="00E774AE">
        <w:rPr>
          <w:color w:val="333333"/>
        </w:rPr>
        <w:t> </w:t>
      </w:r>
      <w:r w:rsidRPr="00E774AE">
        <w:rPr>
          <w:rStyle w:val="a4"/>
          <w:color w:val="333333"/>
          <w:u w:val="single"/>
        </w:rPr>
        <w:t>μετά την ισχύ του Ν.4412/2016</w:t>
      </w:r>
    </w:p>
    <w:p w14:paraId="0E33F262" w14:textId="77777777" w:rsidR="00D07266" w:rsidRPr="00E774AE" w:rsidRDefault="00D07266" w:rsidP="00D07266">
      <w:pPr>
        <w:pStyle w:val="Web"/>
        <w:jc w:val="both"/>
        <w:rPr>
          <w:color w:val="333333"/>
        </w:rPr>
      </w:pPr>
      <w:r w:rsidRPr="00E774AE">
        <w:rPr>
          <w:color w:val="333333"/>
        </w:rPr>
        <w:t>Μετά την ισχύ του Ν.4412/2016 δημιουργήθηκε το ερώτημα εάν παραμένει σε ισχύ η διάταξη της παρ.14 του άρθρου 6 του ν. 4071/2012, που έδινε τη δυνατότητα της κατάτμησης μιας σύμβασης ανά δημοτική ενότητα, σύμφωνα με τα ειδικότερα οριζόμενα στη διάταξη αυτή.</w:t>
      </w:r>
    </w:p>
    <w:p w14:paraId="79E642E2" w14:textId="77777777" w:rsidR="00D07266" w:rsidRPr="00E774AE" w:rsidRDefault="00D07266" w:rsidP="00D07266">
      <w:pPr>
        <w:pStyle w:val="Web"/>
        <w:jc w:val="both"/>
        <w:rPr>
          <w:color w:val="333333"/>
        </w:rPr>
      </w:pPr>
      <w:r w:rsidRPr="00E774AE">
        <w:rPr>
          <w:color w:val="333333"/>
        </w:rPr>
        <w:t>Δεδομένης της διαφορετικής αντιμετώπισης και ερμηνείας του ισχύοντος θεσμικού πλαισίου μεταξύ των επίσημων Δικαστηρίων (</w:t>
      </w:r>
      <w:proofErr w:type="spellStart"/>
      <w:r w:rsidRPr="00E774AE">
        <w:rPr>
          <w:color w:val="333333"/>
        </w:rPr>
        <w:t>ΕλΣυν</w:t>
      </w:r>
      <w:proofErr w:type="spellEnd"/>
      <w:r w:rsidRPr="00E774AE">
        <w:rPr>
          <w:color w:val="333333"/>
        </w:rPr>
        <w:t>) και φορέων (ΕΑΑΔΗΣΥ, ΜΟΠΑΔΙΣ και Μονάδας παρακολούθησης διαγωνισμών) – των οποίων τις θέσεις παραθέτουμε κατωτέρω - η ισχύς της ανωτέρω διάταξης μετά το Ν.4412/2016 είναι αμφίβολη.</w:t>
      </w:r>
    </w:p>
    <w:p w14:paraId="11A0DB87" w14:textId="77777777" w:rsidR="00D07266" w:rsidRPr="00E774AE" w:rsidRDefault="00D07266" w:rsidP="00D07266">
      <w:pPr>
        <w:pStyle w:val="Web"/>
        <w:jc w:val="both"/>
        <w:rPr>
          <w:color w:val="333333"/>
        </w:rPr>
      </w:pPr>
      <w:r w:rsidRPr="00E774AE">
        <w:rPr>
          <w:rStyle w:val="a4"/>
          <w:color w:val="333333"/>
          <w:u w:val="single"/>
        </w:rPr>
        <w:t>Απόψεις της ΕΑΑΔΗΣΥ και ΜΟΠΑΔΙΣ</w:t>
      </w:r>
    </w:p>
    <w:p w14:paraId="63129498" w14:textId="77777777" w:rsidR="00D07266" w:rsidRPr="00E774AE" w:rsidRDefault="00D07266" w:rsidP="00D07266">
      <w:pPr>
        <w:pStyle w:val="Web"/>
        <w:jc w:val="both"/>
        <w:rPr>
          <w:color w:val="333333"/>
        </w:rPr>
      </w:pPr>
      <w:r w:rsidRPr="00E774AE">
        <w:rPr>
          <w:color w:val="333333"/>
        </w:rPr>
        <w:lastRenderedPageBreak/>
        <w:t>Η δυνατότητα εγγραφής ξεχωριστών πιστώσεων ανά δημοτική ενότητα προβλέφθηκε με την παρ.14  του άρθρου 6 του Ν.4071/2012.</w:t>
      </w:r>
    </w:p>
    <w:p w14:paraId="5ADB8128" w14:textId="77777777" w:rsidR="00D07266" w:rsidRPr="00E774AE" w:rsidRDefault="00D07266" w:rsidP="00D07266">
      <w:pPr>
        <w:pStyle w:val="Web"/>
        <w:jc w:val="both"/>
        <w:rPr>
          <w:color w:val="333333"/>
        </w:rPr>
      </w:pPr>
      <w:r w:rsidRPr="00E774AE">
        <w:rPr>
          <w:color w:val="333333"/>
        </w:rPr>
        <w:t>Μετά την έναρξη ισχύος του Ν.4412/2016 τέθηκε το ερώτημα εάν η ανωτέρω διάταξη παραμένει σε ισχύ, δηλαδή εάν μπορούν ουσιαστικά να διενεργούνται απευθείας αναθέσεις ανά δημοτική ενότητα, εφόσον φυσικά πληρούνται οι λοιπές προϋποθέσεις του νόμου. Η άποψη που εξέφρασε τηλεφωνικά η αρμόδια διεύθυνση του Υπουργείου Εσωτερικών ήταν πως παραμένει σε ισχύ, δεδομένου ότι είναι ειδική διάταξη και δεν καταργείται ρητά από το νέο νόμο.</w:t>
      </w:r>
    </w:p>
    <w:p w14:paraId="31F6B1A0" w14:textId="77777777" w:rsidR="00D07266" w:rsidRPr="00E774AE" w:rsidRDefault="00D07266" w:rsidP="00D07266">
      <w:pPr>
        <w:pStyle w:val="Web"/>
        <w:jc w:val="both"/>
        <w:rPr>
          <w:color w:val="333333"/>
        </w:rPr>
      </w:pPr>
      <w:r w:rsidRPr="00E774AE">
        <w:rPr>
          <w:color w:val="333333"/>
        </w:rPr>
        <w:t xml:space="preserve">Ωστόσο, η ΕΑΑΔΗΣΥ φαίνεται να έχει διαφορετική άποψη. Συγκεκριμένα, μετά από ερώτημα που υποβλήθηκε από Δήμο, με το </w:t>
      </w:r>
      <w:proofErr w:type="spellStart"/>
      <w:r w:rsidRPr="00E774AE">
        <w:rPr>
          <w:color w:val="333333"/>
        </w:rPr>
        <w:t>υπ'αριθ</w:t>
      </w:r>
      <w:proofErr w:type="spellEnd"/>
      <w:r w:rsidRPr="00E774AE">
        <w:rPr>
          <w:color w:val="333333"/>
        </w:rPr>
        <w:t xml:space="preserve">. </w:t>
      </w:r>
      <w:proofErr w:type="spellStart"/>
      <w:r w:rsidRPr="00E774AE">
        <w:rPr>
          <w:color w:val="333333"/>
        </w:rPr>
        <w:t>πρωτ</w:t>
      </w:r>
      <w:proofErr w:type="spellEnd"/>
      <w:r w:rsidRPr="00E774AE">
        <w:rPr>
          <w:color w:val="333333"/>
        </w:rPr>
        <w:t xml:space="preserve">. 2792/10.05.2017 έγγραφό της, απαντά ως εξής: «Κατά την άποψή μας, το άρθρο 6, παρ. 14 του ν. 4071/2012, το οποίο εξακολουθεί να ισχύει και μετά τη θέση σε ισχύ του ν. 4412/2016 εισάγει διάταξη </w:t>
      </w:r>
      <w:proofErr w:type="spellStart"/>
      <w:r w:rsidRPr="00E774AE">
        <w:rPr>
          <w:color w:val="333333"/>
        </w:rPr>
        <w:t>δημοσιολογιστικού</w:t>
      </w:r>
      <w:proofErr w:type="spellEnd"/>
      <w:r w:rsidRPr="00E774AE">
        <w:rPr>
          <w:color w:val="333333"/>
        </w:rPr>
        <w:t xml:space="preserve"> περιεχομένου, η οποία αφορά μόνο στο ζήτημα της εγγραφής στον προϋπολογισμό και της αυτοτελούς εκτέλεσης </w:t>
      </w:r>
      <w:proofErr w:type="spellStart"/>
      <w:r w:rsidRPr="00E774AE">
        <w:rPr>
          <w:color w:val="333333"/>
        </w:rPr>
        <w:t>ομοίων</w:t>
      </w:r>
      <w:proofErr w:type="spellEnd"/>
      <w:r w:rsidRPr="00E774AE">
        <w:rPr>
          <w:color w:val="333333"/>
        </w:rPr>
        <w:t xml:space="preserve"> ή ομοειδών δαπανών. Ο πυρήνας της διάταξης έγκειται στη χωριστή λογιστική απεικόνιση των σχετικών δαπανών, ώστε να καθίσταται ευχερέστερη η διαδικασία </w:t>
      </w:r>
      <w:proofErr w:type="spellStart"/>
      <w:r w:rsidRPr="00E774AE">
        <w:rPr>
          <w:color w:val="333333"/>
        </w:rPr>
        <w:t>ενταλματοποίησης</w:t>
      </w:r>
      <w:proofErr w:type="spellEnd"/>
      <w:r w:rsidRPr="00E774AE">
        <w:rPr>
          <w:color w:val="333333"/>
        </w:rPr>
        <w:t xml:space="preserve"> και αποπληρωμής τους - δεν εισάγει κανόνα σχετικό με τον υπολογισμό της αξίας των δημοσίων συμβάσεων, ούτε επιτρέπει τον σχεδίασμά της διεξαγωγής διαγωνιστικών διαδικασιών σε επίπεδο περιφερειακής ή δημοτικής ενότητας, ασχέτως της μέχρι σήμερα ακολουθούμενης πρακτικής. Εξάλλου, στην περίπτωση κατά την οποία ήθελε θεωρηθεί ότι η ανωτέρω διάταξη ρυθμίζει ζητήματα δημοσίων συμβάσεων, τότε αυτή θα έπρεπε να θεωρείται ήδη καταργημένη, βάσει του άρθρου 377, παρ. 4 του ν. 4412/2016, όπου και ορίζεται ρητώς ότι "καταργείται κάθε γενική ή ειδική διάταξη που είναι αντίθετη με τις διατάξεις του παρόντος ή ρυθμίζει τα θέματα αυτά με άλλον τρόπο".</w:t>
      </w:r>
    </w:p>
    <w:p w14:paraId="600915A6" w14:textId="77777777" w:rsidR="00D07266" w:rsidRPr="00E774AE" w:rsidRDefault="00D07266" w:rsidP="00D07266">
      <w:pPr>
        <w:pStyle w:val="Web"/>
        <w:jc w:val="both"/>
        <w:rPr>
          <w:color w:val="333333"/>
        </w:rPr>
      </w:pPr>
      <w:r w:rsidRPr="00E774AE">
        <w:rPr>
          <w:rStyle w:val="a4"/>
          <w:color w:val="333333"/>
          <w:u w:val="single"/>
        </w:rPr>
        <w:t>Θέση του Ελεγκτικού Συνεδρίου</w:t>
      </w:r>
    </w:p>
    <w:p w14:paraId="579068EE" w14:textId="77777777" w:rsidR="00D07266" w:rsidRPr="00E774AE" w:rsidRDefault="00D07266" w:rsidP="00D07266">
      <w:pPr>
        <w:pStyle w:val="Web"/>
        <w:jc w:val="both"/>
        <w:rPr>
          <w:color w:val="333333"/>
        </w:rPr>
      </w:pPr>
      <w:r w:rsidRPr="00E774AE">
        <w:rPr>
          <w:rStyle w:val="a4"/>
          <w:color w:val="333333"/>
        </w:rPr>
        <w:t>Το Ελεγκτικό Συνέδριο</w:t>
      </w:r>
      <w:r w:rsidRPr="00E774AE">
        <w:rPr>
          <w:color w:val="333333"/>
        </w:rPr>
        <w:t> κρίνει ότι η δυνατότητα κατάτμησης ανά δημοτική ενότητα, όπως προβλέπεται στην παρ.14 του άρθρου 6 του Ν.4071/2012 </w:t>
      </w:r>
      <w:r w:rsidRPr="00E774AE">
        <w:rPr>
          <w:rStyle w:val="a4"/>
          <w:color w:val="333333"/>
        </w:rPr>
        <w:t>παραμένει σε ισχύ και μετά το Ν.4412/2016.</w:t>
      </w:r>
    </w:p>
    <w:p w14:paraId="5A165451" w14:textId="77777777" w:rsidR="00D07266" w:rsidRPr="00E774AE" w:rsidRDefault="00D07266" w:rsidP="00D07266">
      <w:pPr>
        <w:pStyle w:val="Web"/>
        <w:jc w:val="both"/>
        <w:rPr>
          <w:color w:val="333333"/>
        </w:rPr>
      </w:pPr>
      <w:r w:rsidRPr="00E774AE">
        <w:rPr>
          <w:color w:val="333333"/>
        </w:rPr>
        <w:t>Ειδικότερα, το </w:t>
      </w:r>
      <w:r w:rsidRPr="00E774AE">
        <w:rPr>
          <w:rStyle w:val="a3"/>
          <w:color w:val="333333"/>
        </w:rPr>
        <w:t>Κλιμ.Τμ.7</w:t>
      </w:r>
      <w:r w:rsidRPr="00E774AE">
        <w:rPr>
          <w:color w:val="333333"/>
        </w:rPr>
        <w:t> του  Ελεγκτικού Συνεδρίου με τις υπ’ αριθ. </w:t>
      </w:r>
      <w:r w:rsidRPr="00E774AE">
        <w:rPr>
          <w:rStyle w:val="a3"/>
          <w:color w:val="333333"/>
        </w:rPr>
        <w:t>231/2017, 269/2017, 311/2017, 312/2017 και 313/2017 </w:t>
      </w:r>
      <w:r w:rsidRPr="00E774AE">
        <w:rPr>
          <w:color w:val="333333"/>
        </w:rPr>
        <w:t>Πράξεις του έκρινε ότι από την </w:t>
      </w:r>
      <w:r w:rsidRPr="00E774AE">
        <w:rPr>
          <w:rStyle w:val="a4"/>
          <w:color w:val="333333"/>
        </w:rPr>
        <w:t>απαγόρευση επιμερισμού</w:t>
      </w:r>
      <w:r w:rsidRPr="00E774AE">
        <w:rPr>
          <w:color w:val="333333"/>
        </w:rPr>
        <w:t> της συνολικής δαπάνης όμοιων ή ομοειδών συμβάσεων </w:t>
      </w:r>
      <w:r w:rsidRPr="00E774AE">
        <w:rPr>
          <w:rStyle w:val="a4"/>
          <w:color w:val="333333"/>
        </w:rPr>
        <w:t>εισάγεται εξαίρεση με το άρθρο 6 παρ. 14 του ν. 4071/2012</w:t>
      </w:r>
      <w:r w:rsidRPr="00E774AE">
        <w:rPr>
          <w:color w:val="333333"/>
        </w:rPr>
        <w:t>, το οποίο επιτρέπει στους δήμους την αυτοτελή εκτέλεση έργων, προμηθειών και υπηρεσιών όταν αφορούν σε </w:t>
      </w:r>
      <w:r w:rsidRPr="00E774AE">
        <w:rPr>
          <w:rStyle w:val="a4"/>
          <w:color w:val="333333"/>
        </w:rPr>
        <w:t>διαφορετικές δημοτικές ενότητες</w:t>
      </w:r>
      <w:r w:rsidRPr="00E774AE">
        <w:rPr>
          <w:color w:val="333333"/>
        </w:rPr>
        <w:t xml:space="preserve">, υπό την προϋπόθεση ότι οι αντίστοιχες δαπάνες έχουν εγγραφεί σε ξεχωριστές ανά δημοτική ενότητα πιστώσεις στον εγκεκριμένο προϋπολογισμό τους. Η εν λόγω διάταξη δεν έχει καταργηθεί με το άρθρο 377 του ν.4412/2016, καθόσον αφενός είναι ειδική και αφορά αποκλειστικά στους οργανισμούς τοπικής αυτοδιοίκησης και αφετέρου δεν συμπεριλαμβάνεται στις ρητά </w:t>
      </w:r>
      <w:proofErr w:type="spellStart"/>
      <w:r w:rsidRPr="00E774AE">
        <w:rPr>
          <w:color w:val="333333"/>
        </w:rPr>
        <w:t>καταργηθείσες</w:t>
      </w:r>
      <w:proofErr w:type="spellEnd"/>
      <w:r w:rsidRPr="00E774AE">
        <w:rPr>
          <w:color w:val="333333"/>
        </w:rPr>
        <w:t xml:space="preserve"> από το νόμο αυτό διατάξεις που αναφέρονται στην παράγραφο 1 του ανωτέρω άρθρου (βλ. την περ. 18 του άρθρου 377 παρ. 1 που καταργεί την παρ. 7 του άρθρου 6 του ν. 4071/2012 αλλά όχι την παράγραφο 14 του ίδιου άρθρου). Περαιτέρω, η ως άνω διάταξη της παραγράφου 14 του άρθρου 6 του ν. 4071/ 2012 δεν μπορεί να θεωρηθεί ότι καταλαμβάνεται από την παράγραφο 4 του ίδιου άρθρου 377 του ν. 4412/2016, δυνάμει της οποίας καταργείται κάθε γενική ή ειδική διάταξη που </w:t>
      </w:r>
      <w:r w:rsidRPr="00E774AE">
        <w:rPr>
          <w:color w:val="333333"/>
        </w:rPr>
        <w:lastRenderedPageBreak/>
        <w:t>είναι αντίθετη με τις διατάξεις του νόμου αυτού, διότι εισάγει εξαιρετική ρύθμιση, την ανάθεση δηλαδή από οργανισμούς τοπικής αυτοδιοίκησης όμοιων δαπανών με επιμερισμό αυτών ανά περιφερειακή ή δημοτική ενότητα, με συνέπεια για την κατάργησή της να απαιτείται ρητή διάταξη, τις προϋποθέσεις της οποίας δεν πληροί η ως άνω γενική καταργητική διάταξη του άρθρου 377 παρ. 4 του ν. 4412/2016. Επομένως, είναι νόμιμη η απευθείας ανάθεση όμοιων ή ομοειδών συμβάσεων όταν καθεμία από αυτές αφορά στην κάλυψη των αναγκών κάθε δημοτικής ενότητας ξεχωριστά και η συνολική ετήσια δαπάνη για κάθε δημοτική ενότητα δεν υπερβαίνει το ποσό των 20.000 ευρώ χωρίς Φ.Π.Α. Περαιτέρω, το άρθρο 6 παρ. 2 του ν. 4412/2016 δεν εφαρμόζεται εν προκειμένω, καθόσον ρυθμίζει τον τρόπο υπολογισμού της εκτιμώμενης αξίας μιας σύμβασης όταν η αναθέτουσα αρχή αποτελείται από επιχειρησιακές μονάδες, στην έννοια των οποίων δεν περιλαμβάνονται οι δημοτικές ενότητες.</w:t>
      </w:r>
    </w:p>
    <w:p w14:paraId="649566CC" w14:textId="77777777" w:rsidR="00D07266" w:rsidRPr="00E774AE" w:rsidRDefault="00D07266" w:rsidP="00D07266">
      <w:pPr>
        <w:pStyle w:val="Web"/>
        <w:jc w:val="both"/>
        <w:rPr>
          <w:color w:val="333333"/>
        </w:rPr>
      </w:pPr>
      <w:bookmarkStart w:id="1" w:name="_Hlk116061337"/>
      <w:r w:rsidRPr="00E774AE">
        <w:rPr>
          <w:rStyle w:val="a4"/>
          <w:color w:val="333333"/>
          <w:u w:val="single"/>
        </w:rPr>
        <w:t>Περιπτωσιολογία κατάτμησης ανά τοπική κοινότητα και διαφορετικές δημοτικές ενότητες</w:t>
      </w:r>
    </w:p>
    <w:bookmarkEnd w:id="1"/>
    <w:p w14:paraId="4A89C87E" w14:textId="77777777" w:rsidR="00412F2E" w:rsidRPr="00E774AE" w:rsidRDefault="00412F2E" w:rsidP="00412F2E">
      <w:pPr>
        <w:pStyle w:val="Web"/>
        <w:jc w:val="both"/>
        <w:rPr>
          <w:color w:val="333333"/>
        </w:rPr>
      </w:pPr>
      <w:r w:rsidRPr="00E774AE">
        <w:rPr>
          <w:color w:val="333333"/>
        </w:rPr>
        <w:t>Απευθείας ανάθεση των έργων «Επισκευή - αντικατάσταση φωτιστικών σωμάτων..» σε διαφορετικά δημοτικά διαμερίσματα Δήμου. Δαπάνες νόμιμες, διότι αφορούν κατά κύριο λόγο στην προμήθεια υλικών, που έχουν πάγιο χαρακτήρα και δεν εξαιρούνται από τον ΕΚΠΟΤΑ, με συνέπεια να τυγχάνουν εφαρμογής οι διατάξεις αυτού και όχι η διάταξη του άρθρου 22 του ν. 3274/2004 για την κατάτμηση δαπάνης έργου ανά δημοτικό διαμέρισμα (εφόσον δεν πρόκειται για έργο</w:t>
      </w:r>
      <w:r w:rsidRPr="00E774AE">
        <w:rPr>
          <w:rStyle w:val="a3"/>
          <w:color w:val="333333"/>
        </w:rPr>
        <w:t xml:space="preserve">). (Ελ. Συν. </w:t>
      </w:r>
      <w:proofErr w:type="spellStart"/>
      <w:r w:rsidRPr="00E774AE">
        <w:rPr>
          <w:rStyle w:val="a3"/>
          <w:color w:val="333333"/>
        </w:rPr>
        <w:t>Τμ</w:t>
      </w:r>
      <w:proofErr w:type="spellEnd"/>
      <w:r w:rsidRPr="00E774AE">
        <w:rPr>
          <w:rStyle w:val="a3"/>
          <w:color w:val="333333"/>
        </w:rPr>
        <w:t>. 7 Πράξη 96/2007)</w:t>
      </w:r>
    </w:p>
    <w:p w14:paraId="22DD6962" w14:textId="77777777" w:rsidR="00412F2E" w:rsidRPr="00FF7BF5" w:rsidRDefault="00412F2E" w:rsidP="00412F2E">
      <w:pPr>
        <w:pStyle w:val="Web"/>
        <w:jc w:val="both"/>
        <w:rPr>
          <w:i/>
          <w:iCs/>
          <w:color w:val="333333"/>
        </w:rPr>
      </w:pPr>
      <w:r w:rsidRPr="00E774AE">
        <w:rPr>
          <w:color w:val="333333"/>
        </w:rPr>
        <w:t xml:space="preserve">Νόμιμη δαπάνη διότι οι εδώ απευθείας αναθέσεις αφενός μεν είναι κάτω του ορίου των 20.000,00 ευρώ και αφετέρου αφορούν σε διαφορετικές δημοτικές ενότητες. Περαιτέρω, δεν υφίσταται περίπτωση μη νόμιμης κατάτμησης των ως άνω προμηθειών λόγω μη συμπερίληψης των </w:t>
      </w:r>
      <w:proofErr w:type="spellStart"/>
      <w:r w:rsidRPr="00E774AE">
        <w:rPr>
          <w:color w:val="333333"/>
        </w:rPr>
        <w:t>προμηθευθέντων</w:t>
      </w:r>
      <w:proofErr w:type="spellEnd"/>
      <w:r w:rsidRPr="00E774AE">
        <w:rPr>
          <w:color w:val="333333"/>
        </w:rPr>
        <w:t xml:space="preserve"> ειδών σε </w:t>
      </w:r>
      <w:proofErr w:type="spellStart"/>
      <w:r w:rsidRPr="00E774AE">
        <w:rPr>
          <w:color w:val="333333"/>
        </w:rPr>
        <w:t>προηγηθέντες</w:t>
      </w:r>
      <w:proofErr w:type="spellEnd"/>
      <w:r w:rsidRPr="00E774AE">
        <w:rPr>
          <w:color w:val="333333"/>
        </w:rPr>
        <w:t xml:space="preserve"> και </w:t>
      </w:r>
      <w:proofErr w:type="spellStart"/>
      <w:r w:rsidRPr="00E774AE">
        <w:rPr>
          <w:color w:val="333333"/>
        </w:rPr>
        <w:t>κατακυρωθέντες</w:t>
      </w:r>
      <w:proofErr w:type="spellEnd"/>
      <w:r w:rsidRPr="00E774AE">
        <w:rPr>
          <w:color w:val="333333"/>
        </w:rPr>
        <w:t xml:space="preserve"> εντός του ίδιου οικονομικού έτους (2018) διαγωνισμούς για την ανάθεση έργων επισκευής του δικτύου ύδρευσης Δ.Ε., διότι α) οι εν λόγω διαγωνισμοί αφορούσαν στην αποκατάσταση εκτάκτων βλαβών του δικτύου από τους αναδόχους εργολήπτες και όχι προμήθεια αγαθών προς ενσωμάτωση στις επισκευές και την τακτική συντήρηση αυτού από τις υπηρεσίες του Δήμου, β) στον προϋπολογισμό των ανωτέρω έργων συμπεριλαμβάνονταν μεν υλικά που επρόκειτο να χρησιμοποιηθούν και ενσωματωθούν στα έργα αποκατάστασης βλαβών, τα οποία, ωστόσο, δεν μπορούσαν να καταγραφούν αναλυτικά κατ’ είδος εκ των προτέρων, αφού σκοπός των αναθέσεων στους εργολήπτες ήταν η </w:t>
      </w:r>
      <w:r w:rsidRPr="00FF7BF5">
        <w:rPr>
          <w:i/>
          <w:iCs/>
          <w:color w:val="333333"/>
        </w:rPr>
        <w:t>άμεση</w:t>
      </w:r>
      <w:r w:rsidRPr="00E774AE">
        <w:rPr>
          <w:color w:val="333333"/>
        </w:rPr>
        <w:t xml:space="preserve"> αποκατάσταση των βλαβών εντός ώρας, ανεξαρτήτως των υλικών που απαιτούντο και γ) δεν αποδεικνύεται ότι η δαπάνη για την προμήθεια των αγαθών που πρόκειται να ενσωματωθεί στα ως άνω έργα, </w:t>
      </w:r>
      <w:proofErr w:type="spellStart"/>
      <w:r w:rsidRPr="00E774AE">
        <w:rPr>
          <w:color w:val="333333"/>
        </w:rPr>
        <w:t>συναθροιζόμενη</w:t>
      </w:r>
      <w:proofErr w:type="spellEnd"/>
      <w:r w:rsidRPr="00E774AE">
        <w:rPr>
          <w:color w:val="333333"/>
        </w:rPr>
        <w:t xml:space="preserve"> με τις μεταγενέστερα διενεργηθείσες προμήθειες εκ 11.328,86 και 18.871,44 ευρώ, αντίστοιχα, υπερβαίνει το όριο των 20.000,00 ευρώ, αφού τα εν λόγω υλικά δεν καταγράφονται χωριστά κατ’ είδος στις αντίστοιχες μελέτες</w:t>
      </w:r>
      <w:r w:rsidRPr="00FF7BF5">
        <w:rPr>
          <w:i/>
          <w:iCs/>
          <w:color w:val="333333"/>
        </w:rPr>
        <w:t>.   (</w:t>
      </w:r>
      <w:hyperlink r:id="rId5" w:history="1">
        <w:r w:rsidRPr="00FF7BF5">
          <w:rPr>
            <w:i/>
            <w:iCs/>
            <w:color w:val="333333"/>
          </w:rPr>
          <w:t xml:space="preserve">Ελ. Συν. </w:t>
        </w:r>
        <w:proofErr w:type="spellStart"/>
        <w:r w:rsidRPr="00FF7BF5">
          <w:rPr>
            <w:i/>
            <w:iCs/>
            <w:color w:val="333333"/>
          </w:rPr>
          <w:t>Κλιμ</w:t>
        </w:r>
        <w:proofErr w:type="spellEnd"/>
        <w:r w:rsidRPr="00FF7BF5">
          <w:rPr>
            <w:i/>
            <w:iCs/>
            <w:color w:val="333333"/>
          </w:rPr>
          <w:t xml:space="preserve">. </w:t>
        </w:r>
        <w:proofErr w:type="spellStart"/>
        <w:r w:rsidRPr="00FF7BF5">
          <w:rPr>
            <w:i/>
            <w:iCs/>
            <w:color w:val="333333"/>
          </w:rPr>
          <w:t>Τμ</w:t>
        </w:r>
        <w:proofErr w:type="spellEnd"/>
        <w:r w:rsidRPr="00FF7BF5">
          <w:rPr>
            <w:i/>
            <w:iCs/>
            <w:color w:val="333333"/>
          </w:rPr>
          <w:t>. 7 Πράξη 192/2019</w:t>
        </w:r>
      </w:hyperlink>
      <w:r w:rsidRPr="00FF7BF5">
        <w:rPr>
          <w:i/>
          <w:iCs/>
          <w:color w:val="333333"/>
        </w:rPr>
        <w:t>)</w:t>
      </w:r>
    </w:p>
    <w:p w14:paraId="2320A5C0" w14:textId="77777777" w:rsidR="00412F2E" w:rsidRPr="00FF7BF5" w:rsidRDefault="00412F2E" w:rsidP="00412F2E">
      <w:pPr>
        <w:pStyle w:val="Web"/>
        <w:jc w:val="both"/>
        <w:rPr>
          <w:i/>
          <w:iCs/>
          <w:color w:val="333333"/>
        </w:rPr>
      </w:pPr>
      <w:r w:rsidRPr="00E774AE">
        <w:rPr>
          <w:color w:val="333333"/>
        </w:rPr>
        <w:t xml:space="preserve">Επιτρέπεται η κάλυψη των άμεσων αναγκών των αναθετουσών αρχών που συνέχονται με την αντιμετώπιση του </w:t>
      </w:r>
      <w:proofErr w:type="spellStart"/>
      <w:r w:rsidRPr="00E774AE">
        <w:rPr>
          <w:color w:val="333333"/>
        </w:rPr>
        <w:t>κορωνοϊού</w:t>
      </w:r>
      <w:proofErr w:type="spellEnd"/>
      <w:r w:rsidRPr="00E774AE">
        <w:rPr>
          <w:color w:val="333333"/>
        </w:rPr>
        <w:t> </w:t>
      </w:r>
      <w:r w:rsidRPr="00E774AE">
        <w:rPr>
          <w:rStyle w:val="a4"/>
          <w:color w:val="333333"/>
        </w:rPr>
        <w:t>σταδιακά </w:t>
      </w:r>
      <w:r w:rsidRPr="00E774AE">
        <w:rPr>
          <w:color w:val="333333"/>
        </w:rPr>
        <w:t>και με την επιλογή του είδους της διαδικασίας που εξυπηρετεί την άμεση κάλυψη των σχετικών αναγκών, </w:t>
      </w:r>
      <w:r w:rsidRPr="00E774AE">
        <w:rPr>
          <w:rStyle w:val="a4"/>
          <w:color w:val="333333"/>
        </w:rPr>
        <w:t>χωρίς να απαιτείται συγκέντρωση και ομαδοποίηση </w:t>
      </w:r>
      <w:r w:rsidRPr="00E774AE">
        <w:rPr>
          <w:color w:val="333333"/>
        </w:rPr>
        <w:t xml:space="preserve">τους και χωρίς να τίθεται ζήτημα μη επιτρεπτής, ήτοι «τεχνητής» κατάτμησης, με σκοπό την αποφυγή εφαρμογής επιμέρους διατάξεων του ν. 4412/2016. Η ως άνω δυνατότητα κρίνεται σε κάθε μεμονωμένη </w:t>
      </w:r>
      <w:r w:rsidRPr="00E774AE">
        <w:rPr>
          <w:color w:val="333333"/>
        </w:rPr>
        <w:lastRenderedPageBreak/>
        <w:t xml:space="preserve">σύμβαση και θα πρέπει να αιτιολογείται επαρκώς από την αναθέτουσα αρχή, σύμφωνα με τα προαναφερθέντα, και να μην οδηγεί σε καταχρηστική εφαρμογή των σχετικών διατάξεων. Ιδιαίτερα </w:t>
      </w:r>
      <w:proofErr w:type="spellStart"/>
      <w:r w:rsidRPr="00E774AE">
        <w:rPr>
          <w:color w:val="333333"/>
        </w:rPr>
        <w:t>εφιστάται</w:t>
      </w:r>
      <w:proofErr w:type="spellEnd"/>
      <w:r w:rsidRPr="00E774AE">
        <w:rPr>
          <w:color w:val="333333"/>
        </w:rPr>
        <w:t xml:space="preserve">, ωστόσο, η προσοχή των αναθετουσών αρχών στον ορθό υπολογισμό της εκτιμώμενης αξίας των συμβάσεων, με βάση τις διατάξεις του άρθρου 6 του ν. 4412/2016 κατά την ανάθεση συμβάσεων, στο πλαίσιο του συνήθους προγραμματισμού τους, όμοιων ή ομοειδών με εκείνες που ανατίθενται για την κάλυψη των άμεσων αναγκών τους για την αντιμετώπιση του COVID-19. Εξυπακούεται ότι, για τον υπολογισμό της αξίας των συνήθων/ προγραμματισμένων συμβάσεων, οι οποίες θα εκκινήσουν μετά την ανάθεση για την κάλυψη των έκτακτων αναγκών τους στο πλαίσιο του COVID19, θα πρέπει να αθροίζεται και η αξία των τυχόν όμοιων ή ομοειδών συμβάσεων, που ανατέθηκαν για την κάλυψη των ανωτέρω άμεσων αναγκών, ιδίως εάν ανατίθενται στο ίδιο οικονομικό έτος. </w:t>
      </w:r>
      <w:r w:rsidRPr="00FF7BF5">
        <w:rPr>
          <w:i/>
          <w:iCs/>
          <w:color w:val="333333"/>
        </w:rPr>
        <w:t>(</w:t>
      </w:r>
      <w:hyperlink r:id="rId6" w:history="1">
        <w:r w:rsidRPr="00FF7BF5">
          <w:rPr>
            <w:i/>
            <w:iCs/>
            <w:color w:val="333333"/>
          </w:rPr>
          <w:t>Ε.Α.Α.ΔΗ.ΣΥ. Κατευθυντήρια Οδηγία 24/2133/15.04.2020</w:t>
        </w:r>
      </w:hyperlink>
      <w:r w:rsidRPr="00FF7BF5">
        <w:rPr>
          <w:i/>
          <w:iCs/>
          <w:color w:val="333333"/>
        </w:rPr>
        <w:t>)</w:t>
      </w:r>
    </w:p>
    <w:p w14:paraId="0B3CC54C" w14:textId="77777777" w:rsidR="00D07266" w:rsidRPr="00E774AE" w:rsidRDefault="00D07266" w:rsidP="00D07266">
      <w:pPr>
        <w:pStyle w:val="Web"/>
        <w:jc w:val="both"/>
        <w:rPr>
          <w:color w:val="333333"/>
        </w:rPr>
      </w:pPr>
      <w:r w:rsidRPr="00E774AE">
        <w:rPr>
          <w:rStyle w:val="a4"/>
          <w:color w:val="333333"/>
        </w:rPr>
        <w:t>Κρίσεις περί μη νομιμότητας της σχετικής δαπάνης</w:t>
      </w:r>
    </w:p>
    <w:p w14:paraId="3569A0E5" w14:textId="77777777" w:rsidR="00D07266" w:rsidRPr="00E774AE" w:rsidRDefault="00D07266" w:rsidP="00D07266">
      <w:pPr>
        <w:pStyle w:val="Web"/>
        <w:jc w:val="both"/>
        <w:rPr>
          <w:color w:val="333333"/>
        </w:rPr>
      </w:pPr>
      <w:r w:rsidRPr="00E774AE">
        <w:rPr>
          <w:color w:val="333333"/>
        </w:rPr>
        <w:t xml:space="preserve">Εξόφληση της «οριστικής υδραυλικής μελέτης εσωτερικού δικτύου ύδρευσης οικισμού». Μη νόμιμη δαπάνη διότι, δεδομένου ότι επιτρέπεται μεν στη Δ.Ε.Υ.Α. να αναθέσει απευθείας, μέσα στο όριο των 20.000,00 ευρώ, την αυτοτελή σύνταξη μελέτης εσωτερικού δικτύου ύδρευσης ανά τοπική κοινότητα, πρέπει όμως στον προϋπολογισμό της να αναγράφεται η </w:t>
      </w:r>
      <w:proofErr w:type="spellStart"/>
      <w:r w:rsidRPr="00E774AE">
        <w:rPr>
          <w:color w:val="333333"/>
        </w:rPr>
        <w:t>κατατμημένη</w:t>
      </w:r>
      <w:proofErr w:type="spellEnd"/>
      <w:r w:rsidRPr="00E774AE">
        <w:rPr>
          <w:color w:val="333333"/>
        </w:rPr>
        <w:t xml:space="preserve"> πίστωση που αφορά στην εν λόγω μελέτη, ήτοι να αναγράφεται η πίστωση για κάθε μελέτη ανά τοπική κοινότητα, στοιχείο που εν προκειμένω δεν συντρέχει. Σημειώνεται, επίσης, ότι επιτρέπεται η κατάτμηση των έργων και των αντίστοιχων μελετών τους ανά τοπική κοινότητα και όχι ανά οικισμό εκάστης τοπικής κοινότητας. Συγγνωστή πλάνη. (Ελ. Συν. </w:t>
      </w:r>
      <w:proofErr w:type="spellStart"/>
      <w:r w:rsidRPr="00E774AE">
        <w:rPr>
          <w:color w:val="333333"/>
        </w:rPr>
        <w:t>Κλιμ</w:t>
      </w:r>
      <w:proofErr w:type="spellEnd"/>
      <w:r w:rsidRPr="00E774AE">
        <w:rPr>
          <w:color w:val="333333"/>
        </w:rPr>
        <w:t xml:space="preserve">. </w:t>
      </w:r>
      <w:proofErr w:type="spellStart"/>
      <w:r w:rsidRPr="00E774AE">
        <w:rPr>
          <w:color w:val="333333"/>
        </w:rPr>
        <w:t>Τμ</w:t>
      </w:r>
      <w:proofErr w:type="spellEnd"/>
      <w:r w:rsidRPr="00E774AE">
        <w:rPr>
          <w:color w:val="333333"/>
        </w:rPr>
        <w:t>. 7 Πράξη 103/2018)</w:t>
      </w:r>
    </w:p>
    <w:p w14:paraId="304E3215" w14:textId="77777777" w:rsidR="00D07266" w:rsidRPr="00E774AE" w:rsidRDefault="00D07266" w:rsidP="00D07266">
      <w:pPr>
        <w:pStyle w:val="Web"/>
        <w:jc w:val="both"/>
        <w:rPr>
          <w:color w:val="333333"/>
        </w:rPr>
      </w:pPr>
      <w:r w:rsidRPr="00E774AE">
        <w:rPr>
          <w:color w:val="333333"/>
        </w:rPr>
        <w:t xml:space="preserve">Προμήθεια υλικών </w:t>
      </w:r>
      <w:proofErr w:type="spellStart"/>
      <w:r w:rsidRPr="00E774AE">
        <w:rPr>
          <w:color w:val="333333"/>
        </w:rPr>
        <w:t>οδοποιϊας</w:t>
      </w:r>
      <w:proofErr w:type="spellEnd"/>
      <w:r w:rsidRPr="00E774AE">
        <w:rPr>
          <w:color w:val="333333"/>
        </w:rPr>
        <w:t xml:space="preserve"> Δημοτικής Ενότητας Α. Ο λόγος διαφωνίας ότι τα υλικά της προμήθειας παραδόθηκαν σε διαφορετικές δημοτικές ενότητες και όχι στη Δημοτική Ενότητα Α, στον κωδικό αριθμό της οποίας είχε γραφεί η σχετική πίστωση για τη διενέργεια της προμήθειας, με αποτέλεσμα να έχει παραβιασθεί η αρχή της ειδικότητας των πιστώσεων, είναι απορριπτέος ως ουσία αβάσιμος, διότι τόσο στην τεχνική έκθεση της προμήθειας, όσο και στη σύμβαση προβλέπεται ότι η παράδοση των υπό προμήθεια υλικών θα γίνεται εντός των ορίων του Δήμου, ενώ σύμφωνα και με το πρωτόκολλο παραλαβής υλικών, παραλήφθηκε το </w:t>
      </w:r>
      <w:proofErr w:type="spellStart"/>
      <w:r w:rsidRPr="00E774AE">
        <w:rPr>
          <w:color w:val="333333"/>
        </w:rPr>
        <w:t>ασφαλτομίγμα</w:t>
      </w:r>
      <w:proofErr w:type="spellEnd"/>
      <w:r w:rsidRPr="00E774AE">
        <w:rPr>
          <w:color w:val="333333"/>
        </w:rPr>
        <w:t>  που αφορούσαν τα ανωτέρω τιμολόγια σε εκτέλεση της επίμαχης σύμβασης προμήθειας για τις ανάγκες της Δημοτικής Ενότητας Α.  (Ελ.Συν.Κλιμ.Τμ.7 Πράξη 93/2015)</w:t>
      </w:r>
    </w:p>
    <w:p w14:paraId="42E40EA5" w14:textId="77777777" w:rsidR="00D07266" w:rsidRPr="00E774AE" w:rsidRDefault="00D07266" w:rsidP="00D07266">
      <w:pPr>
        <w:pStyle w:val="Web"/>
        <w:jc w:val="both"/>
        <w:rPr>
          <w:color w:val="333333"/>
        </w:rPr>
      </w:pPr>
      <w:r w:rsidRPr="00E774AE">
        <w:rPr>
          <w:color w:val="333333"/>
        </w:rPr>
        <w:t>Κωλύεται η υπογραφή του σχεδίου  σύμβασης μεταξύ Περιφέρειας και κοινοπραξίας, για την εκτέλεση του έργου «Επισκευές σε σχολεία – Γυμνάσιο–ο Νηπιαγωγείο  λόγω του σεισμού» Εφόσον το αντικείμενο της ελεγχόμενης σύμβασης συνίσταται στην επισκευή τριών αυτοτελών  και απομακρυσμένων μεταξύ τους κτιριακών συγκροτημάτων, έκαστο των οποίων απαιτεί ξεχωριστές εργασίες επισκευής, οι οποίες δύνανται ευχερώς να εκτελεστούν από χωριστά συνεργεία, χωρίς εμπλοκή ή εξάρτιση μεταξύ τους, η επιλογή της αναθέτουσας αρχής, και μάλιστα χωρίς καμία αιτιολογία, να μην υποδιαιρέσει τη σύμβαση σε περισσότερα τμήματα αλλά να δημοπρατήσει ως ενιαίο τμήμα τα τρία αυτά διακριτά έργα, αντίκειται τόσο στο γράμμα όσο και στο σκοπό του άρθρου 59 ν. 4412/2016. </w:t>
      </w:r>
      <w:r w:rsidRPr="00E774AE">
        <w:rPr>
          <w:rStyle w:val="a3"/>
          <w:color w:val="333333"/>
        </w:rPr>
        <w:t>(Ελ. Συν. Κλιμάκιο Ε' Πράξη 651/2019)</w:t>
      </w:r>
    </w:p>
    <w:p w14:paraId="4212A090" w14:textId="77777777" w:rsidR="00D07266" w:rsidRPr="00E774AE" w:rsidRDefault="00D07266" w:rsidP="00D07266">
      <w:pPr>
        <w:pStyle w:val="Web"/>
        <w:jc w:val="both"/>
        <w:rPr>
          <w:color w:val="333333"/>
        </w:rPr>
      </w:pPr>
      <w:r w:rsidRPr="00E774AE">
        <w:rPr>
          <w:color w:val="333333"/>
        </w:rPr>
        <w:lastRenderedPageBreak/>
        <w:t>Δαπάνη για εργασίες διαχωρισμού αιθουσών δημοτικών σχολείων. Έννοια δημοσίου, δημοτικού ή κοινοτικού έργου και έννοια προμήθειας. Έννοια ενιαίου έργου. Μη νόμιμη η κατάτμηση αυτού. Μη νόμιμη. (Συγγνωστή πλάνη</w:t>
      </w:r>
      <w:r w:rsidRPr="00E774AE">
        <w:rPr>
          <w:rStyle w:val="a3"/>
          <w:color w:val="333333"/>
        </w:rPr>
        <w:t>). (</w:t>
      </w:r>
      <w:proofErr w:type="spellStart"/>
      <w:r w:rsidRPr="00E774AE">
        <w:rPr>
          <w:rStyle w:val="a3"/>
          <w:color w:val="333333"/>
        </w:rPr>
        <w:t>Ελ.Συν</w:t>
      </w:r>
      <w:proofErr w:type="spellEnd"/>
      <w:r w:rsidRPr="00E774AE">
        <w:rPr>
          <w:rStyle w:val="a3"/>
          <w:color w:val="333333"/>
        </w:rPr>
        <w:t xml:space="preserve">. </w:t>
      </w:r>
      <w:proofErr w:type="spellStart"/>
      <w:r w:rsidRPr="00E774AE">
        <w:rPr>
          <w:rStyle w:val="a3"/>
          <w:color w:val="333333"/>
        </w:rPr>
        <w:t>Κλιμ.Β</w:t>
      </w:r>
      <w:proofErr w:type="spellEnd"/>
      <w:r w:rsidRPr="00E774AE">
        <w:rPr>
          <w:rStyle w:val="a3"/>
          <w:color w:val="333333"/>
        </w:rPr>
        <w:t>' Πράξη 679/2004)</w:t>
      </w:r>
    </w:p>
    <w:p w14:paraId="00A420A8" w14:textId="77777777" w:rsidR="0042664C" w:rsidRPr="00E774AE" w:rsidRDefault="0042664C" w:rsidP="00D07266">
      <w:pPr>
        <w:jc w:val="both"/>
        <w:rPr>
          <w:rFonts w:ascii="Times New Roman" w:hAnsi="Times New Roman" w:cs="Times New Roman"/>
          <w:sz w:val="24"/>
          <w:szCs w:val="24"/>
        </w:rPr>
      </w:pPr>
    </w:p>
    <w:sectPr w:rsidR="0042664C" w:rsidRPr="00E774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84BB5"/>
    <w:multiLevelType w:val="hybridMultilevel"/>
    <w:tmpl w:val="319A4BE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266"/>
    <w:rsid w:val="00412F2E"/>
    <w:rsid w:val="0042664C"/>
    <w:rsid w:val="005F2B9F"/>
    <w:rsid w:val="00613A11"/>
    <w:rsid w:val="00627D9A"/>
    <w:rsid w:val="00D07266"/>
    <w:rsid w:val="00E774AE"/>
    <w:rsid w:val="00F64868"/>
    <w:rsid w:val="00F95234"/>
    <w:rsid w:val="00FD3E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DDB63"/>
  <w15:chartTrackingRefBased/>
  <w15:docId w15:val="{DB32BE88-0E8B-47F5-B6B8-523B6518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D07266"/>
    <w:rPr>
      <w:color w:val="0000FF"/>
      <w:u w:val="single"/>
    </w:rPr>
  </w:style>
  <w:style w:type="paragraph" w:styleId="Web">
    <w:name w:val="Normal (Web)"/>
    <w:basedOn w:val="a"/>
    <w:uiPriority w:val="99"/>
    <w:semiHidden/>
    <w:unhideWhenUsed/>
    <w:rsid w:val="00D0726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D07266"/>
    <w:rPr>
      <w:i/>
      <w:iCs/>
    </w:rPr>
  </w:style>
  <w:style w:type="character" w:styleId="a4">
    <w:name w:val="Strong"/>
    <w:basedOn w:val="a0"/>
    <w:uiPriority w:val="22"/>
    <w:qFormat/>
    <w:rsid w:val="00D07266"/>
    <w:rPr>
      <w:b/>
      <w:bCs/>
    </w:rPr>
  </w:style>
  <w:style w:type="paragraph" w:styleId="a5">
    <w:name w:val="List Paragraph"/>
    <w:basedOn w:val="a"/>
    <w:uiPriority w:val="34"/>
    <w:qFormat/>
    <w:rsid w:val="00E77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93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4412.gr/blog/laws/346386/" TargetMode="External"/><Relationship Id="rId5" Type="http://schemas.openxmlformats.org/officeDocument/2006/relationships/hyperlink" Target="https://4412.gr/blog/laws/333679/"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3580</Words>
  <Characters>19334</Characters>
  <Application>Microsoft Office Word</Application>
  <DocSecurity>0</DocSecurity>
  <Lines>161</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ΠΑΠΑΣΤΑΜΑΤΗΣ, ΖΗΣΗΣ</dc:creator>
  <cp:keywords/>
  <dc:description/>
  <cp:lastModifiedBy>User</cp:lastModifiedBy>
  <cp:revision>8</cp:revision>
  <dcterms:created xsi:type="dcterms:W3CDTF">2022-10-07T15:49:00Z</dcterms:created>
  <dcterms:modified xsi:type="dcterms:W3CDTF">2025-03-25T14:09:00Z</dcterms:modified>
</cp:coreProperties>
</file>