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35" w:rsidRPr="00B14D45" w:rsidRDefault="009C4735" w:rsidP="009C4735">
      <w:pPr>
        <w:spacing w:after="0" w:line="240" w:lineRule="auto"/>
        <w:rPr>
          <w:rFonts w:ascii="Times New Roman" w:eastAsia="Times New Roman" w:hAnsi="Times New Roman" w:cs="Times New Roman"/>
          <w:b/>
          <w:bCs/>
          <w:color w:val="333333"/>
          <w:sz w:val="24"/>
          <w:szCs w:val="24"/>
          <w:lang w:eastAsia="el-GR"/>
        </w:rPr>
      </w:pPr>
      <w:r w:rsidRPr="00B14D45">
        <w:rPr>
          <w:rFonts w:ascii="Times New Roman" w:eastAsia="Times New Roman" w:hAnsi="Times New Roman" w:cs="Times New Roman"/>
          <w:b/>
          <w:bCs/>
          <w:color w:val="333333"/>
          <w:sz w:val="24"/>
          <w:szCs w:val="24"/>
          <w:lang w:eastAsia="el-GR"/>
        </w:rPr>
        <w:t xml:space="preserve">ΘΕΜΑ: </w:t>
      </w:r>
      <w:bookmarkStart w:id="0" w:name="_GoBack"/>
      <w:r w:rsidR="00275442">
        <w:rPr>
          <w:rFonts w:ascii="Times New Roman" w:eastAsia="Times New Roman" w:hAnsi="Times New Roman" w:cs="Times New Roman"/>
          <w:bCs/>
          <w:color w:val="333333"/>
          <w:sz w:val="24"/>
          <w:szCs w:val="24"/>
          <w:lang w:eastAsia="el-GR"/>
        </w:rPr>
        <w:t>Αρμόδιο όργανο σε απευθείας Αναθέσεις</w:t>
      </w:r>
      <w:r w:rsidRPr="009C4735">
        <w:rPr>
          <w:rFonts w:ascii="Times New Roman" w:eastAsia="Times New Roman" w:hAnsi="Times New Roman" w:cs="Times New Roman"/>
          <w:bCs/>
          <w:color w:val="333333"/>
          <w:sz w:val="24"/>
          <w:szCs w:val="24"/>
          <w:lang w:eastAsia="el-GR"/>
        </w:rPr>
        <w:t xml:space="preserve"> </w:t>
      </w:r>
      <w:r w:rsidR="00275442">
        <w:rPr>
          <w:rFonts w:ascii="Times New Roman" w:eastAsia="Times New Roman" w:hAnsi="Times New Roman" w:cs="Times New Roman"/>
          <w:bCs/>
          <w:color w:val="333333"/>
          <w:sz w:val="24"/>
          <w:szCs w:val="24"/>
          <w:lang w:eastAsia="el-GR"/>
        </w:rPr>
        <w:t xml:space="preserve">ΔΣ υπηρεσιών </w:t>
      </w:r>
      <w:bookmarkEnd w:id="0"/>
    </w:p>
    <w:p w:rsidR="009C4735" w:rsidRPr="009C4735" w:rsidRDefault="009C4735" w:rsidP="009C4735">
      <w:pPr>
        <w:jc w:val="both"/>
        <w:rPr>
          <w:rFonts w:ascii="Times New Roman" w:hAnsi="Times New Roman" w:cs="Times New Roman"/>
          <w:sz w:val="24"/>
          <w:szCs w:val="24"/>
        </w:rPr>
      </w:pPr>
      <w:proofErr w:type="spellStart"/>
      <w:r w:rsidRPr="00130C2E">
        <w:rPr>
          <w:rFonts w:ascii="Times New Roman" w:hAnsi="Times New Roman"/>
          <w:color w:val="000000"/>
          <w:sz w:val="24"/>
          <w:szCs w:val="24"/>
        </w:rPr>
        <w:t>Ημ</w:t>
      </w:r>
      <w:proofErr w:type="spellEnd"/>
      <w:r w:rsidRPr="00130C2E">
        <w:rPr>
          <w:rFonts w:ascii="Times New Roman" w:hAnsi="Times New Roman"/>
          <w:color w:val="000000"/>
          <w:sz w:val="24"/>
          <w:szCs w:val="24"/>
        </w:rPr>
        <w:t>/</w:t>
      </w:r>
      <w:proofErr w:type="spellStart"/>
      <w:r w:rsidRPr="00130C2E">
        <w:rPr>
          <w:rFonts w:ascii="Times New Roman" w:hAnsi="Times New Roman"/>
          <w:color w:val="000000"/>
          <w:sz w:val="24"/>
          <w:szCs w:val="24"/>
        </w:rPr>
        <w:t>νία</w:t>
      </w:r>
      <w:proofErr w:type="spellEnd"/>
      <w:r w:rsidRPr="00130C2E">
        <w:rPr>
          <w:rFonts w:ascii="Times New Roman" w:hAnsi="Times New Roman"/>
          <w:color w:val="000000"/>
          <w:sz w:val="24"/>
          <w:szCs w:val="24"/>
        </w:rPr>
        <w:t xml:space="preserve"> υποβολής </w:t>
      </w:r>
      <w:r>
        <w:rPr>
          <w:rFonts w:ascii="Times New Roman" w:hAnsi="Times New Roman"/>
          <w:b/>
          <w:i/>
          <w:color w:val="7030A0"/>
          <w:sz w:val="24"/>
          <w:szCs w:val="24"/>
        </w:rPr>
        <w:t>25/02/</w:t>
      </w:r>
      <w:r w:rsidRPr="009C4735">
        <w:rPr>
          <w:rFonts w:ascii="Times New Roman" w:hAnsi="Times New Roman"/>
          <w:b/>
          <w:i/>
          <w:color w:val="7030A0"/>
          <w:sz w:val="24"/>
          <w:szCs w:val="24"/>
        </w:rPr>
        <w:t>2023</w:t>
      </w:r>
    </w:p>
    <w:p w:rsidR="009C4735" w:rsidRPr="009C4735" w:rsidRDefault="009C4735" w:rsidP="009C4735">
      <w:pPr>
        <w:jc w:val="both"/>
        <w:rPr>
          <w:rFonts w:ascii="Times New Roman" w:hAnsi="Times New Roman" w:cs="Times New Roman"/>
          <w:b/>
          <w:sz w:val="24"/>
          <w:szCs w:val="24"/>
        </w:rPr>
      </w:pPr>
      <w:r w:rsidRPr="009C4735">
        <w:rPr>
          <w:rFonts w:ascii="Times New Roman" w:hAnsi="Times New Roman" w:cs="Times New Roman"/>
          <w:b/>
          <w:sz w:val="24"/>
          <w:szCs w:val="24"/>
        </w:rPr>
        <w:t xml:space="preserve">Ερώτηση: </w:t>
      </w:r>
    </w:p>
    <w:p w:rsidR="009C4735" w:rsidRPr="009C4735" w:rsidRDefault="009C4735" w:rsidP="009C4735">
      <w:pPr>
        <w:jc w:val="both"/>
        <w:rPr>
          <w:rFonts w:ascii="Times New Roman" w:hAnsi="Times New Roman" w:cs="Times New Roman"/>
          <w:sz w:val="24"/>
          <w:szCs w:val="24"/>
        </w:rPr>
      </w:pPr>
      <w:r>
        <w:rPr>
          <w:rFonts w:ascii="Times New Roman" w:hAnsi="Times New Roman" w:cs="Times New Roman"/>
          <w:sz w:val="24"/>
          <w:szCs w:val="24"/>
        </w:rPr>
        <w:t>Η</w:t>
      </w:r>
      <w:r w:rsidRPr="009C4735">
        <w:rPr>
          <w:rFonts w:ascii="Times New Roman" w:hAnsi="Times New Roman" w:cs="Times New Roman"/>
          <w:sz w:val="24"/>
          <w:szCs w:val="24"/>
        </w:rPr>
        <w:t xml:space="preserve"> οικονομική επιτροπή, μπορεί κατά την κρίση της, να αποφασίζει για τη σύναψη και ανάθεση δημόσιας σύμβασης, σύμφωνα με τις διατάξεις του ν. 4412/2016 (Α’ 147) για την εκτέλεση συγκεκριμένων υπηρεσιών συντήρησης χώρων πρασίνου, ηλεκτροφωτισμού, καθώς κλπ. Με την ως άνω απόφαση της οικονομικής επιτροπής, καθορίζονται ιδίως, το αντικείμενο των παρεχόμενων υπηρεσιών, η διάρκεια και η περιοχή, εντός της οποίας αυτές παρέχονται. (άρθρο 61 παρ.1 του ν. 3979/2011, όπως αντικαταστάθηκε από το άρθρο 178 του Ν.4635/2019 και το άρθρο 117 του Ν.4674/2020 και τροποποιήθηκε από το άρθρο 57 του Ν.4795/21) Μετά τη ψήφιση του ν. 5013/2023 έχει καταργηθεί αυτή η αρμοδιότητα ή παραμένει στην Ο.Ε.;</w:t>
      </w:r>
    </w:p>
    <w:p w:rsidR="009C4735" w:rsidRPr="009C4735" w:rsidRDefault="009C4735" w:rsidP="009C4735">
      <w:pPr>
        <w:jc w:val="both"/>
        <w:rPr>
          <w:rFonts w:ascii="Times New Roman" w:hAnsi="Times New Roman" w:cs="Times New Roman"/>
          <w:b/>
          <w:sz w:val="24"/>
          <w:szCs w:val="24"/>
        </w:rPr>
      </w:pPr>
      <w:r w:rsidRPr="009C4735">
        <w:rPr>
          <w:rFonts w:ascii="Times New Roman" w:hAnsi="Times New Roman" w:cs="Times New Roman"/>
          <w:b/>
          <w:sz w:val="24"/>
          <w:szCs w:val="24"/>
        </w:rPr>
        <w:t xml:space="preserve">Απάντηση: </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 xml:space="preserve">Σύμφωνα με τις </w:t>
      </w:r>
      <w:proofErr w:type="spellStart"/>
      <w:r w:rsidRPr="009C4735">
        <w:rPr>
          <w:rFonts w:ascii="Times New Roman" w:hAnsi="Times New Roman" w:cs="Times New Roman"/>
          <w:sz w:val="24"/>
          <w:szCs w:val="24"/>
        </w:rPr>
        <w:t>περιπτ</w:t>
      </w:r>
      <w:proofErr w:type="spellEnd"/>
      <w:r w:rsidRPr="009C4735">
        <w:rPr>
          <w:rFonts w:ascii="Times New Roman" w:hAnsi="Times New Roman" w:cs="Times New Roman"/>
          <w:sz w:val="24"/>
          <w:szCs w:val="24"/>
        </w:rPr>
        <w:t>. στ’ και ζ’ της παρ.1 του άρθρου 72 του ν.3852/10, όπως αντικαταστάθηκαν από το άρθρο 31 του ν.5013/2023 η Οικονομική Επιτροπή ασκεί τις ακόλουθες αρμοδιότητες:</w:t>
      </w:r>
    </w:p>
    <w:p w:rsidR="009C4735" w:rsidRPr="009C4735" w:rsidRDefault="009C4735" w:rsidP="009C4735">
      <w:pPr>
        <w:jc w:val="both"/>
        <w:rPr>
          <w:rFonts w:ascii="Times New Roman" w:hAnsi="Times New Roman" w:cs="Times New Roman"/>
          <w:sz w:val="24"/>
          <w:szCs w:val="24"/>
        </w:rPr>
      </w:pPr>
      <w:proofErr w:type="spellStart"/>
      <w:r w:rsidRPr="009C4735">
        <w:rPr>
          <w:rFonts w:ascii="Times New Roman" w:hAnsi="Times New Roman" w:cs="Times New Roman"/>
          <w:sz w:val="24"/>
          <w:szCs w:val="24"/>
        </w:rPr>
        <w:t>στ</w:t>
      </w:r>
      <w:proofErr w:type="spellEnd"/>
      <w:r w:rsidRPr="009C4735">
        <w:rPr>
          <w:rFonts w:ascii="Times New Roman" w:hAnsi="Times New Roman" w:cs="Times New Roman"/>
          <w:sz w:val="24"/>
          <w:szCs w:val="24"/>
        </w:rPr>
        <w:t>) Αποφασίζει για την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δημόσιους υπαλλήλους</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ζ)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άρθρο 189 του ν. 4412/2016.</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Με το άρθρο 31 του ν.5013/2023 τροποποιήθηκαν διατάξεις του άρθρου 72 του ν.3852/10.</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Συνεπώς, άλλες αρμοδιότητες που έχουν εκχωρηθεί στην Οικονομική Επιτροπή με άλλες διατάξεις άλλων νόμων, δεν θίγονται και εξακολουθούν να ισχύουν.</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Σύμφωνα με το άρθρο 61 παρ.1 του ν. 3979/2011, όπως ισχύει</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«Η οικονομική επιτροπή, μπορεί κατά την κρίση της, να αποφασίζει για τη σύναψη και ανάθεση δημόσιας σύμβασης, σύμφωνα με τις διατάξεις του ν. 4412/2016 (Α’ 147) για την εκτέλεση συγκεκριμένων υπηρεσιών</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-συντήρησης χώρων πρασίνου, ηλεκτροφωτισμού, καθώς και</w:t>
      </w:r>
    </w:p>
    <w:p w:rsidR="009C4735" w:rsidRPr="009C4735" w:rsidRDefault="009C4735" w:rsidP="009C4735">
      <w:pPr>
        <w:jc w:val="both"/>
        <w:rPr>
          <w:rFonts w:ascii="Times New Roman" w:hAnsi="Times New Roman" w:cs="Times New Roman"/>
          <w:sz w:val="24"/>
          <w:szCs w:val="24"/>
        </w:rPr>
      </w:pPr>
      <w:r w:rsidRPr="009C4735">
        <w:rPr>
          <w:rFonts w:ascii="Times New Roman" w:hAnsi="Times New Roman" w:cs="Times New Roman"/>
          <w:sz w:val="24"/>
          <w:szCs w:val="24"/>
        </w:rPr>
        <w:t>Με την ως άνω απόφαση της οικονομικής επιτροπής, καθορίζονται ιδίως, το αντικείμενο των παρεχόμενων υπηρεσιών, η διάρκεια και η περιοχή, εντός της οποίας αυτές παρέχονται.»</w:t>
      </w:r>
    </w:p>
    <w:p w:rsidR="003D5CBF" w:rsidRPr="009C4735" w:rsidRDefault="009C4735" w:rsidP="009C4735">
      <w:pPr>
        <w:jc w:val="both"/>
        <w:rPr>
          <w:rFonts w:ascii="Times New Roman" w:hAnsi="Times New Roman" w:cs="Times New Roman"/>
          <w:sz w:val="24"/>
          <w:szCs w:val="24"/>
        </w:rPr>
      </w:pPr>
      <w:r>
        <w:rPr>
          <w:rFonts w:ascii="Times New Roman" w:hAnsi="Times New Roman" w:cs="Times New Roman"/>
          <w:sz w:val="24"/>
          <w:szCs w:val="24"/>
        </w:rPr>
        <w:lastRenderedPageBreak/>
        <w:t>Κατόπιν των ανωτέρω</w:t>
      </w:r>
      <w:r w:rsidRPr="009C4735">
        <w:rPr>
          <w:rFonts w:ascii="Times New Roman" w:hAnsi="Times New Roman" w:cs="Times New Roman"/>
          <w:sz w:val="24"/>
          <w:szCs w:val="24"/>
        </w:rPr>
        <w:t>, δεδομένου ότι η Οικονομική Επιτροπή ασκεί (έπειτα από τις τροποποιήσεις του ν.5013/23) τα καθήκοντα αναθέτουσας αρχής κατά το στάδιο που προηγείται της σύναψης των συμβάσεων, σε συνδυασμό με το ότι η αρμοδιότητα απόφασης για την ανάθεση συμβάσεων καθαριότητας έχει ανατεθεί με άλλη διάταξη, η Οικονομική Επιτροπή παραμένει το αρμόδιο όργανο για να αποφασίσει για όσα διατυπώνετε στο ερώτημά σας, καθώς το Δημοτικό Συμβούλιο καθίσταται αρμόδιο για όσα έπονται της σύμβασης.</w:t>
      </w:r>
    </w:p>
    <w:sectPr w:rsidR="003D5CBF" w:rsidRPr="009C47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35"/>
    <w:rsid w:val="00275442"/>
    <w:rsid w:val="003D5CBF"/>
    <w:rsid w:val="009C47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5DF8"/>
  <w15:chartTrackingRefBased/>
  <w15:docId w15:val="{9FDCA2B9-D133-4332-B909-C1B24193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2489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2025-03-25T13:09:00Z</dcterms:created>
  <dcterms:modified xsi:type="dcterms:W3CDTF">2025-03-25T13:09:00Z</dcterms:modified>
</cp:coreProperties>
</file>