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82EF" w14:textId="77777777" w:rsidR="00486450" w:rsidRDefault="00486450">
      <w:pPr>
        <w:pStyle w:val="a4"/>
        <w:rPr>
          <w:rFonts w:ascii="Times New Roman"/>
          <w:sz w:val="20"/>
        </w:rPr>
      </w:pPr>
    </w:p>
    <w:p w14:paraId="3592D1C8" w14:textId="77777777" w:rsidR="00486450" w:rsidRDefault="00486450">
      <w:pPr>
        <w:pStyle w:val="a4"/>
        <w:ind w:left="365"/>
        <w:rPr>
          <w:rFonts w:ascii="Times New Roman"/>
          <w:sz w:val="20"/>
        </w:rPr>
      </w:pPr>
    </w:p>
    <w:p w14:paraId="5C86C005" w14:textId="77777777" w:rsidR="00486450" w:rsidRDefault="00486450">
      <w:pPr>
        <w:pStyle w:val="a4"/>
        <w:spacing w:before="80"/>
        <w:ind w:left="32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ΑΝΑΡΤΗΤΕΑ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8815BE7" w14:textId="77777777" w:rsidR="00486450" w:rsidRDefault="00486450">
      <w:pPr>
        <w:pStyle w:val="a4"/>
        <w:rPr>
          <w:rFonts w:ascii="Times New Roman" w:hAnsi="Times New Roman" w:cs="Times New Roman"/>
          <w:sz w:val="18"/>
          <w:lang w:val="en-US"/>
        </w:rPr>
      </w:pPr>
      <w:r>
        <w:rPr>
          <w:rFonts w:ascii="Times New Roman" w:hAnsi="Times New Roman" w:cs="Times New Roman"/>
          <w:lang w:val="en-US"/>
        </w:rPr>
        <w:br w:type="column"/>
      </w:r>
    </w:p>
    <w:p w14:paraId="55AF8FD3" w14:textId="77777777" w:rsidR="00486450" w:rsidRDefault="00486450">
      <w:pPr>
        <w:pStyle w:val="a4"/>
        <w:rPr>
          <w:rFonts w:ascii="Times New Roman" w:hAnsi="Times New Roman" w:cs="Times New Roman"/>
          <w:sz w:val="14"/>
          <w:lang w:val="en-US"/>
        </w:rPr>
      </w:pPr>
    </w:p>
    <w:p w14:paraId="4B2D6280" w14:textId="77777777" w:rsidR="00486450" w:rsidRDefault="00486450">
      <w:pPr>
        <w:spacing w:before="78" w:line="218" w:lineRule="auto"/>
        <w:ind w:left="320" w:right="3334"/>
        <w:rPr>
          <w:rFonts w:ascii="Times New Roman" w:hAnsi="Times New Roman" w:cs="Times New Roman"/>
          <w:sz w:val="9"/>
        </w:rPr>
      </w:pPr>
      <w:r>
        <w:rPr>
          <w:rFonts w:ascii="Times New Roman" w:hAnsi="Times New Roman" w:cs="Times New Roman"/>
          <w:lang w:val="en-US"/>
        </w:rPr>
        <w:br w:type="column"/>
      </w:r>
    </w:p>
    <w:p w14:paraId="2728A1F7" w14:textId="77777777" w:rsidR="00486450" w:rsidRDefault="00486450">
      <w:pPr>
        <w:spacing w:line="218" w:lineRule="auto"/>
        <w:rPr>
          <w:rFonts w:ascii="Times New Roman" w:hAnsi="Times New Roman" w:cs="Times New Roman"/>
          <w:sz w:val="9"/>
        </w:rPr>
        <w:sectPr w:rsidR="00486450">
          <w:footerReference w:type="default" r:id="rId7"/>
          <w:type w:val="continuous"/>
          <w:pgSz w:w="11910" w:h="16840"/>
          <w:pgMar w:top="360" w:right="520" w:bottom="540" w:left="1480" w:header="720" w:footer="347" w:gutter="0"/>
          <w:pgNumType w:start="1"/>
          <w:cols w:num="3" w:space="1032" w:equalWidth="0">
            <w:col w:w="2761" w:space="1032"/>
            <w:col w:w="1139" w:space="41"/>
            <w:col w:w="4937"/>
          </w:cols>
        </w:sectPr>
      </w:pPr>
    </w:p>
    <w:p w14:paraId="5CDA55EC" w14:textId="77777777" w:rsidR="00486450" w:rsidRDefault="00486450">
      <w:pPr>
        <w:pStyle w:val="a4"/>
        <w:rPr>
          <w:rFonts w:ascii="Times New Roman" w:hAnsi="Times New Roman" w:cs="Times New Roman"/>
          <w:sz w:val="7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5"/>
        <w:gridCol w:w="4762"/>
      </w:tblGrid>
      <w:tr w:rsidR="00486450" w:rsidRPr="00486450" w14:paraId="6F0DA3E1" w14:textId="77777777" w:rsidTr="00486450">
        <w:trPr>
          <w:trHeight w:val="253"/>
        </w:trPr>
        <w:tc>
          <w:tcPr>
            <w:tcW w:w="4915" w:type="dxa"/>
          </w:tcPr>
          <w:p w14:paraId="3F1F2CBB" w14:textId="77777777" w:rsidR="00486450" w:rsidRPr="00486450" w:rsidRDefault="00486450" w:rsidP="00486450">
            <w:pPr>
              <w:pStyle w:val="TableParagraph"/>
              <w:spacing w:line="215" w:lineRule="exact"/>
              <w:ind w:left="276"/>
              <w:rPr>
                <w:rFonts w:ascii="Times New Roman" w:hAnsi="Times New Roman" w:cs="Times New Roman"/>
                <w:b/>
                <w:sz w:val="21"/>
              </w:rPr>
            </w:pPr>
            <w:r w:rsidRPr="00486450">
              <w:rPr>
                <w:rFonts w:ascii="Times New Roman" w:hAnsi="Times New Roman" w:cs="Times New Roman"/>
                <w:b/>
                <w:sz w:val="21"/>
              </w:rPr>
              <w:t>ΕΛΛΗΝΙΚΗ ΔΗΜΟΚΡΑΤΙΑ</w:t>
            </w:r>
          </w:p>
        </w:tc>
        <w:tc>
          <w:tcPr>
            <w:tcW w:w="4762" w:type="dxa"/>
          </w:tcPr>
          <w:p w14:paraId="2A03CE4A" w14:textId="77777777" w:rsidR="00486450" w:rsidRPr="00486450" w:rsidRDefault="004864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86450" w:rsidRPr="00486450" w14:paraId="454A11E9" w14:textId="77777777" w:rsidTr="00486450">
        <w:trPr>
          <w:trHeight w:val="589"/>
        </w:trPr>
        <w:tc>
          <w:tcPr>
            <w:tcW w:w="4915" w:type="dxa"/>
          </w:tcPr>
          <w:p w14:paraId="7954D503" w14:textId="77777777" w:rsidR="00486450" w:rsidRPr="00486450" w:rsidRDefault="00486450" w:rsidP="00486450">
            <w:pPr>
              <w:pStyle w:val="TableParagraph"/>
              <w:ind w:left="276"/>
              <w:rPr>
                <w:rFonts w:ascii="Times New Roman" w:hAnsi="Times New Roman" w:cs="Times New Roman"/>
                <w:b/>
                <w:sz w:val="21"/>
              </w:rPr>
            </w:pPr>
            <w:r w:rsidRPr="00486450">
              <w:rPr>
                <w:rFonts w:ascii="Times New Roman" w:hAnsi="Times New Roman" w:cs="Times New Roman"/>
                <w:b/>
                <w:sz w:val="21"/>
              </w:rPr>
              <w:t>ΥΠΟΥΡΓΕΙΟ ………………..</w:t>
            </w:r>
          </w:p>
        </w:tc>
        <w:tc>
          <w:tcPr>
            <w:tcW w:w="4762" w:type="dxa"/>
          </w:tcPr>
          <w:p w14:paraId="467CD20B" w14:textId="77777777" w:rsidR="00486450" w:rsidRPr="00486450" w:rsidRDefault="00486450" w:rsidP="00486450">
            <w:pPr>
              <w:pStyle w:val="TableParagraph"/>
              <w:ind w:left="1813"/>
              <w:rPr>
                <w:rFonts w:ascii="Times New Roman" w:hAnsi="Times New Roman" w:cs="Times New Roman"/>
                <w:sz w:val="21"/>
              </w:rPr>
            </w:pPr>
            <w:r w:rsidRPr="00486450">
              <w:rPr>
                <w:rFonts w:ascii="Times New Roman" w:hAnsi="Times New Roman" w:cs="Times New Roman"/>
                <w:sz w:val="21"/>
              </w:rPr>
              <w:t>(Πόλη),   ………</w:t>
            </w:r>
          </w:p>
          <w:p w14:paraId="3D92D6E0" w14:textId="77777777" w:rsidR="00486450" w:rsidRPr="00486450" w:rsidRDefault="00486450" w:rsidP="00486450">
            <w:pPr>
              <w:pStyle w:val="TableParagraph"/>
              <w:spacing w:before="39"/>
              <w:ind w:left="1813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486450">
              <w:rPr>
                <w:rFonts w:ascii="Times New Roman" w:hAnsi="Times New Roman" w:cs="Times New Roman"/>
                <w:sz w:val="21"/>
              </w:rPr>
              <w:t>Αρ.Πρωτ</w:t>
            </w:r>
            <w:proofErr w:type="spellEnd"/>
            <w:r w:rsidRPr="00486450">
              <w:rPr>
                <w:rFonts w:ascii="Times New Roman" w:hAnsi="Times New Roman" w:cs="Times New Roman"/>
                <w:sz w:val="21"/>
              </w:rPr>
              <w:t>.: …..</w:t>
            </w:r>
          </w:p>
        </w:tc>
      </w:tr>
      <w:tr w:rsidR="00486450" w:rsidRPr="00486450" w14:paraId="2B72929E" w14:textId="77777777" w:rsidTr="00486450">
        <w:trPr>
          <w:trHeight w:val="358"/>
        </w:trPr>
        <w:tc>
          <w:tcPr>
            <w:tcW w:w="4915" w:type="dxa"/>
          </w:tcPr>
          <w:p w14:paraId="459DFCDF" w14:textId="77777777" w:rsidR="00486450" w:rsidRPr="00486450" w:rsidRDefault="00486450" w:rsidP="00486450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1"/>
              </w:rPr>
            </w:pPr>
          </w:p>
        </w:tc>
        <w:tc>
          <w:tcPr>
            <w:tcW w:w="4762" w:type="dxa"/>
          </w:tcPr>
          <w:p w14:paraId="58FAE00F" w14:textId="77777777" w:rsidR="00486450" w:rsidRPr="00486450" w:rsidRDefault="004864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450" w:rsidRPr="00486450" w14:paraId="282BE5B7" w14:textId="77777777" w:rsidTr="00486450">
        <w:trPr>
          <w:trHeight w:val="2382"/>
        </w:trPr>
        <w:tc>
          <w:tcPr>
            <w:tcW w:w="4915" w:type="dxa"/>
          </w:tcPr>
          <w:p w14:paraId="656F71D7" w14:textId="77777777" w:rsidR="00486450" w:rsidRPr="00486450" w:rsidRDefault="00486450" w:rsidP="00486450">
            <w:pPr>
              <w:pStyle w:val="TableParagraph"/>
              <w:tabs>
                <w:tab w:val="left" w:pos="1199"/>
              </w:tabs>
              <w:spacing w:before="65" w:line="276" w:lineRule="auto"/>
              <w:ind w:left="200" w:right="2549"/>
              <w:rPr>
                <w:rFonts w:ascii="Times New Roman" w:hAnsi="Times New Roman" w:cs="Times New Roman"/>
                <w:sz w:val="21"/>
              </w:rPr>
            </w:pPr>
            <w:r w:rsidRPr="00486450">
              <w:rPr>
                <w:rFonts w:ascii="Times New Roman" w:hAnsi="Times New Roman" w:cs="Times New Roman"/>
                <w:sz w:val="21"/>
              </w:rPr>
              <w:t>ΤΜΗΜΑ</w:t>
            </w:r>
            <w:r w:rsidRPr="00486450">
              <w:rPr>
                <w:rFonts w:ascii="Times New Roman" w:hAnsi="Times New Roman" w:cs="Times New Roman"/>
                <w:sz w:val="21"/>
              </w:rPr>
              <w:tab/>
              <w:t>:  ........</w:t>
            </w:r>
          </w:p>
          <w:p w14:paraId="7F6F3904" w14:textId="77777777" w:rsidR="00486450" w:rsidRPr="00486450" w:rsidRDefault="00486450" w:rsidP="00486450">
            <w:pPr>
              <w:pStyle w:val="TableParagraph"/>
              <w:tabs>
                <w:tab w:val="left" w:pos="1199"/>
              </w:tabs>
              <w:spacing w:before="65" w:line="276" w:lineRule="auto"/>
              <w:ind w:left="200" w:right="2549"/>
              <w:rPr>
                <w:rFonts w:ascii="Times New Roman" w:hAnsi="Times New Roman" w:cs="Times New Roman"/>
                <w:sz w:val="21"/>
              </w:rPr>
            </w:pPr>
            <w:proofErr w:type="spellStart"/>
            <w:r w:rsidRPr="00486450">
              <w:rPr>
                <w:rFonts w:ascii="Times New Roman" w:hAnsi="Times New Roman" w:cs="Times New Roman"/>
                <w:sz w:val="21"/>
              </w:rPr>
              <w:t>Ταχ</w:t>
            </w:r>
            <w:proofErr w:type="spellEnd"/>
            <w:r w:rsidRPr="00486450">
              <w:rPr>
                <w:rFonts w:ascii="Times New Roman" w:hAnsi="Times New Roman" w:cs="Times New Roman"/>
                <w:sz w:val="21"/>
              </w:rPr>
              <w:t>. Δ/</w:t>
            </w:r>
            <w:proofErr w:type="spellStart"/>
            <w:r w:rsidRPr="00486450">
              <w:rPr>
                <w:rFonts w:ascii="Times New Roman" w:hAnsi="Times New Roman" w:cs="Times New Roman"/>
                <w:sz w:val="21"/>
              </w:rPr>
              <w:t>νση</w:t>
            </w:r>
            <w:proofErr w:type="spellEnd"/>
            <w:r w:rsidRPr="00486450">
              <w:rPr>
                <w:rFonts w:ascii="Times New Roman" w:hAnsi="Times New Roman" w:cs="Times New Roman"/>
                <w:sz w:val="21"/>
              </w:rPr>
              <w:t xml:space="preserve"> :……….</w:t>
            </w:r>
          </w:p>
          <w:p w14:paraId="68EB4E94" w14:textId="77777777" w:rsidR="00486450" w:rsidRPr="00486450" w:rsidRDefault="00486450" w:rsidP="00486450">
            <w:pPr>
              <w:pStyle w:val="TableParagraph"/>
              <w:tabs>
                <w:tab w:val="left" w:pos="1334"/>
              </w:tabs>
              <w:spacing w:before="1" w:line="276" w:lineRule="auto"/>
              <w:ind w:left="200" w:right="1509"/>
              <w:rPr>
                <w:rFonts w:ascii="Times New Roman" w:hAnsi="Times New Roman" w:cs="Times New Roman"/>
                <w:sz w:val="21"/>
              </w:rPr>
            </w:pPr>
            <w:r w:rsidRPr="00486450">
              <w:rPr>
                <w:rFonts w:ascii="Times New Roman" w:hAnsi="Times New Roman" w:cs="Times New Roman"/>
                <w:sz w:val="21"/>
              </w:rPr>
              <w:t xml:space="preserve">Πληροφορίες: </w:t>
            </w:r>
            <w:r w:rsidRPr="00486450">
              <w:rPr>
                <w:rFonts w:ascii="Times New Roman" w:hAnsi="Times New Roman" w:cs="Times New Roman"/>
                <w:i/>
                <w:iCs/>
                <w:sz w:val="21"/>
              </w:rPr>
              <w:t>…(Επιβλέπων)….</w:t>
            </w:r>
            <w:r w:rsidRPr="00486450">
              <w:rPr>
                <w:rFonts w:ascii="Times New Roman" w:hAnsi="Times New Roman" w:cs="Times New Roman"/>
                <w:sz w:val="21"/>
              </w:rPr>
              <w:t>.</w:t>
            </w:r>
          </w:p>
          <w:p w14:paraId="263274FC" w14:textId="77777777" w:rsidR="00486450" w:rsidRPr="00486450" w:rsidRDefault="00486450" w:rsidP="00486450">
            <w:pPr>
              <w:pStyle w:val="TableParagraph"/>
              <w:tabs>
                <w:tab w:val="left" w:pos="1334"/>
              </w:tabs>
              <w:spacing w:before="1" w:line="276" w:lineRule="auto"/>
              <w:ind w:right="1509"/>
              <w:rPr>
                <w:rFonts w:ascii="Times New Roman" w:hAnsi="Times New Roman" w:cs="Times New Roman"/>
                <w:sz w:val="21"/>
              </w:rPr>
            </w:pPr>
            <w:r w:rsidRPr="00486450">
              <w:rPr>
                <w:rFonts w:ascii="Times New Roman" w:hAnsi="Times New Roman" w:cs="Times New Roman"/>
                <w:sz w:val="21"/>
              </w:rPr>
              <w:t xml:space="preserve">    Τηλέφωνο</w:t>
            </w:r>
            <w:r w:rsidRPr="00486450">
              <w:rPr>
                <w:rFonts w:ascii="Times New Roman" w:hAnsi="Times New Roman" w:cs="Times New Roman"/>
                <w:sz w:val="21"/>
              </w:rPr>
              <w:tab/>
              <w:t>: …………..</w:t>
            </w:r>
          </w:p>
          <w:p w14:paraId="78BEACA1" w14:textId="77777777" w:rsidR="00486450" w:rsidRPr="00486450" w:rsidRDefault="00486450" w:rsidP="00486450">
            <w:pPr>
              <w:pStyle w:val="TableParagraph"/>
              <w:tabs>
                <w:tab w:val="left" w:pos="1192"/>
              </w:tabs>
              <w:spacing w:before="1"/>
              <w:ind w:left="200"/>
              <w:rPr>
                <w:rFonts w:ascii="Times New Roman" w:hAnsi="Times New Roman" w:cs="Times New Roman"/>
                <w:sz w:val="21"/>
                <w:lang w:val="en-US"/>
              </w:rPr>
            </w:pPr>
            <w:r w:rsidRPr="00486450">
              <w:rPr>
                <w:rFonts w:ascii="Times New Roman" w:hAnsi="Times New Roman" w:cs="Times New Roman"/>
                <w:sz w:val="21"/>
                <w:lang w:val="en-US"/>
              </w:rPr>
              <w:t>FAX</w:t>
            </w:r>
            <w:r w:rsidRPr="00486450">
              <w:rPr>
                <w:rFonts w:ascii="Times New Roman" w:hAnsi="Times New Roman" w:cs="Times New Roman"/>
                <w:sz w:val="21"/>
                <w:lang w:val="en-US"/>
              </w:rPr>
              <w:tab/>
              <w:t>: ………</w:t>
            </w:r>
            <w:proofErr w:type="gramStart"/>
            <w:r w:rsidRPr="00486450">
              <w:rPr>
                <w:rFonts w:ascii="Times New Roman" w:hAnsi="Times New Roman" w:cs="Times New Roman"/>
                <w:sz w:val="21"/>
                <w:lang w:val="en-US"/>
              </w:rPr>
              <w:t>…..</w:t>
            </w:r>
            <w:proofErr w:type="gramEnd"/>
          </w:p>
          <w:p w14:paraId="45F18876" w14:textId="77777777" w:rsidR="00486450" w:rsidRPr="00486450" w:rsidRDefault="00486450" w:rsidP="00486450">
            <w:pPr>
              <w:pStyle w:val="TableParagraph"/>
              <w:spacing w:before="39"/>
              <w:ind w:left="200"/>
              <w:rPr>
                <w:rFonts w:ascii="Times New Roman" w:hAnsi="Times New Roman" w:cs="Times New Roman"/>
                <w:sz w:val="21"/>
                <w:lang w:val="en-US"/>
              </w:rPr>
            </w:pPr>
            <w:proofErr w:type="gramStart"/>
            <w:r w:rsidRPr="00486450">
              <w:rPr>
                <w:rFonts w:ascii="Times New Roman" w:hAnsi="Times New Roman" w:cs="Times New Roman"/>
                <w:sz w:val="21"/>
                <w:lang w:val="en-US"/>
              </w:rPr>
              <w:t>Email:.</w:t>
            </w:r>
            <w:proofErr w:type="gramEnd"/>
            <w:hyperlink r:id="rId8">
              <w:r w:rsidRPr="00486450">
                <w:rPr>
                  <w:rFonts w:ascii="Times New Roman" w:hAnsi="Times New Roman" w:cs="Times New Roman"/>
                  <w:color w:val="0000FF"/>
                  <w:sz w:val="21"/>
                  <w:u w:val="single" w:color="0000FF"/>
                </w:rPr>
                <w:t>.</w:t>
              </w:r>
            </w:hyperlink>
            <w:r w:rsidRPr="00486450">
              <w:rPr>
                <w:rFonts w:ascii="Times New Roman" w:hAnsi="Times New Roman" w:cs="Times New Roman"/>
              </w:rPr>
              <w:t>....................</w:t>
            </w:r>
          </w:p>
        </w:tc>
        <w:tc>
          <w:tcPr>
            <w:tcW w:w="4762" w:type="dxa"/>
          </w:tcPr>
          <w:p w14:paraId="5E0CE6F7" w14:textId="77777777" w:rsidR="00486450" w:rsidRPr="00486450" w:rsidRDefault="00486450" w:rsidP="00486450">
            <w:pPr>
              <w:pStyle w:val="TableParagraph"/>
              <w:spacing w:before="65"/>
              <w:ind w:left="179"/>
              <w:rPr>
                <w:rFonts w:ascii="Times New Roman" w:hAnsi="Times New Roman" w:cs="Times New Roman"/>
                <w:i/>
                <w:sz w:val="21"/>
              </w:rPr>
            </w:pPr>
            <w:r w:rsidRPr="00486450">
              <w:rPr>
                <w:rFonts w:ascii="Times New Roman" w:hAnsi="Times New Roman" w:cs="Times New Roman"/>
                <w:sz w:val="21"/>
              </w:rPr>
              <w:t>ΠΡΟΣ: ........(</w:t>
            </w:r>
            <w:r w:rsidRPr="00486450">
              <w:rPr>
                <w:rFonts w:ascii="Times New Roman" w:hAnsi="Times New Roman" w:cs="Times New Roman"/>
                <w:i/>
                <w:sz w:val="21"/>
              </w:rPr>
              <w:t>Ανάδοχο του έργου).......</w:t>
            </w:r>
          </w:p>
          <w:p w14:paraId="3005723D" w14:textId="77777777" w:rsidR="00486450" w:rsidRPr="00486450" w:rsidRDefault="00486450" w:rsidP="00486450">
            <w:pPr>
              <w:pStyle w:val="TableParagraph"/>
              <w:spacing w:before="39" w:line="276" w:lineRule="auto"/>
              <w:ind w:left="429"/>
              <w:rPr>
                <w:rFonts w:ascii="Times New Roman" w:hAnsi="Times New Roman" w:cs="Times New Roman"/>
                <w:b/>
                <w:i/>
                <w:sz w:val="21"/>
              </w:rPr>
            </w:pPr>
            <w:r w:rsidRPr="00486450">
              <w:rPr>
                <w:rFonts w:ascii="Times New Roman" w:hAnsi="Times New Roman" w:cs="Times New Roman"/>
                <w:b/>
                <w:i/>
                <w:sz w:val="21"/>
              </w:rPr>
              <w:t xml:space="preserve"> </w:t>
            </w:r>
          </w:p>
          <w:p w14:paraId="5BFC6633" w14:textId="77777777" w:rsidR="00486450" w:rsidRPr="00486450" w:rsidRDefault="00486450" w:rsidP="00486450">
            <w:pPr>
              <w:pStyle w:val="TableParagraph"/>
              <w:spacing w:before="39" w:line="276" w:lineRule="auto"/>
              <w:ind w:left="429"/>
              <w:rPr>
                <w:rFonts w:ascii="Times New Roman" w:hAnsi="Times New Roman" w:cs="Times New Roman"/>
                <w:i/>
                <w:sz w:val="21"/>
              </w:rPr>
            </w:pPr>
            <w:proofErr w:type="spellStart"/>
            <w:r w:rsidRPr="00486450">
              <w:rPr>
                <w:rFonts w:ascii="Times New Roman" w:hAnsi="Times New Roman" w:cs="Times New Roman"/>
                <w:b/>
                <w:i/>
                <w:sz w:val="21"/>
              </w:rPr>
              <w:t>Ταχ</w:t>
            </w:r>
            <w:proofErr w:type="spellEnd"/>
            <w:r w:rsidRPr="00486450">
              <w:rPr>
                <w:rFonts w:ascii="Times New Roman" w:hAnsi="Times New Roman" w:cs="Times New Roman"/>
                <w:b/>
                <w:i/>
                <w:sz w:val="21"/>
              </w:rPr>
              <w:t>. Δ/</w:t>
            </w:r>
            <w:proofErr w:type="spellStart"/>
            <w:r w:rsidRPr="00486450">
              <w:rPr>
                <w:rFonts w:ascii="Times New Roman" w:hAnsi="Times New Roman" w:cs="Times New Roman"/>
                <w:b/>
                <w:i/>
                <w:sz w:val="21"/>
              </w:rPr>
              <w:t>νση</w:t>
            </w:r>
            <w:proofErr w:type="spellEnd"/>
            <w:r w:rsidRPr="00486450">
              <w:rPr>
                <w:rFonts w:ascii="Times New Roman" w:hAnsi="Times New Roman" w:cs="Times New Roman"/>
                <w:i/>
                <w:sz w:val="21"/>
              </w:rPr>
              <w:t>: …………..</w:t>
            </w:r>
          </w:p>
          <w:p w14:paraId="7CE99CC6" w14:textId="77777777" w:rsidR="00486450" w:rsidRPr="00486450" w:rsidRDefault="00486450" w:rsidP="00486450">
            <w:pPr>
              <w:pStyle w:val="TableParagraph"/>
              <w:spacing w:before="1"/>
              <w:ind w:left="429"/>
              <w:rPr>
                <w:rFonts w:ascii="Times New Roman" w:hAnsi="Times New Roman" w:cs="Times New Roman"/>
                <w:i/>
                <w:sz w:val="21"/>
              </w:rPr>
            </w:pPr>
            <w:r w:rsidRPr="00486450">
              <w:rPr>
                <w:rFonts w:ascii="Times New Roman" w:hAnsi="Times New Roman" w:cs="Times New Roman"/>
                <w:i/>
                <w:sz w:val="21"/>
              </w:rPr>
              <w:t>Τ.Κ.: …………….</w:t>
            </w:r>
          </w:p>
          <w:p w14:paraId="29304780" w14:textId="77777777" w:rsidR="00486450" w:rsidRPr="00486450" w:rsidRDefault="00486450" w:rsidP="00486450">
            <w:pPr>
              <w:pStyle w:val="TableParagraph"/>
              <w:spacing w:before="36"/>
              <w:ind w:left="429"/>
              <w:rPr>
                <w:rFonts w:ascii="Times New Roman" w:hAnsi="Times New Roman" w:cs="Times New Roman"/>
                <w:i/>
                <w:sz w:val="21"/>
              </w:rPr>
            </w:pPr>
            <w:proofErr w:type="spellStart"/>
            <w:r w:rsidRPr="00486450">
              <w:rPr>
                <w:rFonts w:ascii="Times New Roman" w:hAnsi="Times New Roman" w:cs="Times New Roman"/>
                <w:i/>
                <w:sz w:val="21"/>
              </w:rPr>
              <w:t>Τηλ</w:t>
            </w:r>
            <w:proofErr w:type="spellEnd"/>
            <w:r w:rsidRPr="00486450">
              <w:rPr>
                <w:rFonts w:ascii="Times New Roman" w:hAnsi="Times New Roman" w:cs="Times New Roman"/>
                <w:i/>
                <w:sz w:val="21"/>
              </w:rPr>
              <w:t>..: …………………</w:t>
            </w:r>
          </w:p>
          <w:p w14:paraId="3C33BECF" w14:textId="77777777" w:rsidR="00486450" w:rsidRPr="00486450" w:rsidRDefault="00486450" w:rsidP="00486450">
            <w:pPr>
              <w:pStyle w:val="TableParagraph"/>
              <w:spacing w:before="39" w:line="233" w:lineRule="exact"/>
              <w:ind w:left="429"/>
              <w:rPr>
                <w:rFonts w:ascii="Times New Roman" w:hAnsi="Times New Roman" w:cs="Times New Roman"/>
                <w:i/>
                <w:sz w:val="21"/>
              </w:rPr>
            </w:pPr>
            <w:r w:rsidRPr="00486450">
              <w:rPr>
                <w:rFonts w:ascii="Times New Roman" w:hAnsi="Times New Roman" w:cs="Times New Roman"/>
                <w:i/>
                <w:sz w:val="21"/>
              </w:rPr>
              <w:t>Email: ……………</w:t>
            </w:r>
          </w:p>
        </w:tc>
      </w:tr>
    </w:tbl>
    <w:p w14:paraId="37186124" w14:textId="77777777" w:rsidR="00486450" w:rsidRDefault="00486450">
      <w:pPr>
        <w:pStyle w:val="a4"/>
        <w:spacing w:before="3"/>
        <w:rPr>
          <w:rFonts w:ascii="Times New Roman" w:hAnsi="Times New Roman" w:cs="Times New Roman"/>
          <w:sz w:val="24"/>
        </w:rPr>
      </w:pPr>
    </w:p>
    <w:p w14:paraId="3D537CBE" w14:textId="77777777" w:rsidR="00486450" w:rsidRDefault="00486450">
      <w:pPr>
        <w:pStyle w:val="Heading21"/>
        <w:spacing w:before="59"/>
        <w:ind w:left="2907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ΑΠΟΦΑΣΗ</w:t>
      </w:r>
    </w:p>
    <w:p w14:paraId="46E5569F" w14:textId="77777777" w:rsidR="00486450" w:rsidRDefault="00486450">
      <w:pPr>
        <w:pStyle w:val="a4"/>
        <w:spacing w:before="2"/>
        <w:rPr>
          <w:rFonts w:ascii="Times New Roman" w:hAnsi="Times New Roman" w:cs="Times New Roman"/>
          <w:b/>
          <w:sz w:val="17"/>
        </w:rPr>
      </w:pPr>
    </w:p>
    <w:p w14:paraId="6738E42E" w14:textId="77777777" w:rsidR="00486450" w:rsidRDefault="00486450">
      <w:pPr>
        <w:spacing w:line="276" w:lineRule="auto"/>
        <w:ind w:left="320" w:right="1414"/>
        <w:jc w:val="both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sz w:val="21"/>
        </w:rPr>
        <w:t>ΘΕΜΑ: Κατάπτωση του συνόλου των ποινικών ρητρών ποσού ………………</w:t>
      </w:r>
      <w:r>
        <w:rPr>
          <w:rFonts w:ascii="Times New Roman" w:hAnsi="Times New Roman" w:cs="Times New Roman"/>
          <w:b/>
          <w:sz w:val="21"/>
        </w:rPr>
        <w:t xml:space="preserve"> € </w:t>
      </w:r>
      <w:r>
        <w:rPr>
          <w:rFonts w:ascii="Times New Roman" w:hAnsi="Times New Roman" w:cs="Times New Roman"/>
          <w:sz w:val="21"/>
        </w:rPr>
        <w:t xml:space="preserve">που προβλέπονται για την υπέρβαση της συνολικής προθεσμίας περαίωσης του έργου κατά της εταιρείας με την επωνυμία "……………..." αναδόχου του έργου με τίτλο: </w:t>
      </w:r>
      <w:r>
        <w:rPr>
          <w:rFonts w:ascii="Times New Roman" w:hAnsi="Times New Roman" w:cs="Times New Roman"/>
          <w:b/>
          <w:sz w:val="21"/>
        </w:rPr>
        <w:t>«……………………………………………………..»</w:t>
      </w:r>
    </w:p>
    <w:p w14:paraId="0C96B16D" w14:textId="77777777" w:rsidR="00486450" w:rsidRDefault="00486450">
      <w:pPr>
        <w:pStyle w:val="a4"/>
        <w:spacing w:before="2"/>
        <w:rPr>
          <w:rFonts w:ascii="Times New Roman" w:hAnsi="Times New Roman" w:cs="Times New Roman"/>
          <w:b/>
          <w:sz w:val="24"/>
        </w:rPr>
      </w:pPr>
    </w:p>
    <w:p w14:paraId="0C21479E" w14:textId="42CB01ED" w:rsidR="00486450" w:rsidRDefault="008B2466">
      <w:pPr>
        <w:pStyle w:val="a4"/>
        <w:ind w:left="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</w:t>
      </w:r>
      <w:r w:rsidR="00486450">
        <w:rPr>
          <w:rFonts w:ascii="Times New Roman" w:hAnsi="Times New Roman" w:cs="Times New Roman"/>
        </w:rPr>
        <w:t xml:space="preserve"> Προϊστ</w:t>
      </w:r>
      <w:r>
        <w:rPr>
          <w:rFonts w:ascii="Times New Roman" w:hAnsi="Times New Roman" w:cs="Times New Roman"/>
        </w:rPr>
        <w:t>ά</w:t>
      </w:r>
      <w:r w:rsidR="00486450">
        <w:rPr>
          <w:rFonts w:ascii="Times New Roman" w:hAnsi="Times New Roman" w:cs="Times New Roman"/>
        </w:rPr>
        <w:t>μ</w:t>
      </w:r>
      <w:r>
        <w:rPr>
          <w:rFonts w:ascii="Times New Roman" w:hAnsi="Times New Roman" w:cs="Times New Roman"/>
        </w:rPr>
        <w:t>ε</w:t>
      </w:r>
      <w:r w:rsidR="00486450">
        <w:rPr>
          <w:rFonts w:ascii="Times New Roman" w:hAnsi="Times New Roman" w:cs="Times New Roman"/>
        </w:rPr>
        <w:t>ν</w:t>
      </w:r>
      <w:r>
        <w:rPr>
          <w:rFonts w:ascii="Times New Roman" w:hAnsi="Times New Roman" w:cs="Times New Roman"/>
        </w:rPr>
        <w:t>ος</w:t>
      </w:r>
      <w:r w:rsidR="00486450">
        <w:rPr>
          <w:rFonts w:ascii="Times New Roman" w:hAnsi="Times New Roman" w:cs="Times New Roman"/>
        </w:rPr>
        <w:t xml:space="preserve"> της Τεχνικής Υπηρεσίας του ………………………………………………….</w:t>
      </w:r>
    </w:p>
    <w:p w14:paraId="73C52188" w14:textId="77777777" w:rsidR="00486450" w:rsidRDefault="00486450">
      <w:pPr>
        <w:pStyle w:val="a4"/>
        <w:spacing w:before="2"/>
        <w:rPr>
          <w:rFonts w:ascii="Times New Roman" w:hAnsi="Times New Roman" w:cs="Times New Roman"/>
          <w:sz w:val="27"/>
        </w:rPr>
      </w:pPr>
    </w:p>
    <w:p w14:paraId="6CA453E4" w14:textId="77777777" w:rsidR="00486450" w:rsidRDefault="00486450">
      <w:pPr>
        <w:pStyle w:val="Heading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Έχοντας υπόψη:</w:t>
      </w:r>
    </w:p>
    <w:p w14:paraId="77334AD6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before="39" w:line="276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Τον Ν.4412/2016 «Δημόσιες Συμβάσεις Έργων, προμηθειών και Υπηρεσιών (</w:t>
      </w:r>
      <w:proofErr w:type="spellStart"/>
      <w:r>
        <w:rPr>
          <w:rFonts w:ascii="Times New Roman" w:hAnsi="Times New Roman" w:cs="Times New Roman"/>
          <w:sz w:val="21"/>
        </w:rPr>
        <w:t>προσαρ</w:t>
      </w:r>
      <w:proofErr w:type="spellEnd"/>
      <w:r>
        <w:rPr>
          <w:rFonts w:ascii="Times New Roman" w:hAnsi="Times New Roman" w:cs="Times New Roman"/>
          <w:sz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</w:rPr>
        <w:t>μογή</w:t>
      </w:r>
      <w:proofErr w:type="spellEnd"/>
      <w:r>
        <w:rPr>
          <w:rFonts w:ascii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στις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Οδηγίες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201/24/ΕΕ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και</w:t>
      </w:r>
      <w:r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2014/25/ΕΕ)»,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όπως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έχει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τροποποιηθεί</w:t>
      </w:r>
      <w:r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και</w:t>
      </w:r>
      <w:r>
        <w:rPr>
          <w:rFonts w:ascii="Times New Roman" w:hAnsi="Times New Roman" w:cs="Times New Roman"/>
          <w:spacing w:val="-4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ισχύει</w:t>
      </w:r>
      <w:r>
        <w:rPr>
          <w:rFonts w:ascii="Times New Roman" w:hAnsi="Times New Roman" w:cs="Times New Roman"/>
          <w:spacing w:val="-5"/>
          <w:sz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</w:rPr>
        <w:t>σή</w:t>
      </w:r>
      <w:proofErr w:type="spellEnd"/>
      <w:r>
        <w:rPr>
          <w:rFonts w:ascii="Times New Roman" w:hAnsi="Times New Roman" w:cs="Times New Roman"/>
          <w:sz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</w:rPr>
        <w:t>μερα</w:t>
      </w:r>
      <w:proofErr w:type="spellEnd"/>
      <w:r>
        <w:rPr>
          <w:rFonts w:ascii="Times New Roman" w:hAnsi="Times New Roman" w:cs="Times New Roman"/>
          <w:sz w:val="21"/>
        </w:rPr>
        <w:t>, και όλες τις κανονιστικές πράξεις που έχουν εκδοθεί προς εκτέλεσή του, καθώς και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τις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κατευθυντήριες</w:t>
      </w:r>
      <w:r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οδηγίες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και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εγκυκλίους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που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έχουν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εκδοθεί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για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την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ερμηνεία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του και ειδικότερα το άρθρο 160 «Έκπτωση</w:t>
      </w:r>
      <w:r>
        <w:rPr>
          <w:rFonts w:ascii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αναδόχου».</w:t>
      </w:r>
    </w:p>
    <w:p w14:paraId="05CADB12" w14:textId="77777777" w:rsidR="00486450" w:rsidRDefault="00486450">
      <w:pPr>
        <w:pStyle w:val="a5"/>
        <w:numPr>
          <w:ilvl w:val="0"/>
          <w:numId w:val="1"/>
        </w:numPr>
        <w:tabs>
          <w:tab w:val="left" w:pos="1089"/>
        </w:tabs>
        <w:spacing w:line="276" w:lineRule="auto"/>
        <w:ind w:right="141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</w:rPr>
        <w:t xml:space="preserve">Την υπ. </w:t>
      </w:r>
      <w:proofErr w:type="spellStart"/>
      <w:r>
        <w:rPr>
          <w:rFonts w:ascii="Times New Roman" w:hAnsi="Times New Roman" w:cs="Times New Roman"/>
          <w:sz w:val="21"/>
        </w:rPr>
        <w:t>αριθμ</w:t>
      </w:r>
      <w:proofErr w:type="spellEnd"/>
      <w:r>
        <w:rPr>
          <w:rFonts w:ascii="Times New Roman" w:hAnsi="Times New Roman" w:cs="Times New Roman"/>
          <w:sz w:val="21"/>
        </w:rPr>
        <w:t xml:space="preserve">. …………./……………………….. Εργολαβική Σύμβαση (ΑΔΑΜ: ………………………) </w:t>
      </w:r>
      <w:r>
        <w:rPr>
          <w:rFonts w:ascii="Times New Roman" w:hAnsi="Times New Roman" w:cs="Times New Roman"/>
          <w:b/>
          <w:sz w:val="21"/>
        </w:rPr>
        <w:t>τ</w:t>
      </w:r>
      <w:r>
        <w:rPr>
          <w:rFonts w:ascii="Times New Roman" w:hAnsi="Times New Roman" w:cs="Times New Roman"/>
          <w:sz w:val="21"/>
        </w:rPr>
        <w:t>ου έργου ποσού …………. πλέον ΦΠΑ 24% με μέση τεκμαρτή έκπτωση …………………………….. % , καθώς και τα λοιπά συμβατικά τεύχη του έργου και γενικά το φάκελο της εργολαβίας.</w:t>
      </w:r>
    </w:p>
    <w:p w14:paraId="52430799" w14:textId="77777777" w:rsidR="00486450" w:rsidRDefault="00486450">
      <w:pPr>
        <w:pStyle w:val="a5"/>
        <w:numPr>
          <w:ilvl w:val="0"/>
          <w:numId w:val="1"/>
        </w:numPr>
        <w:tabs>
          <w:tab w:val="left" w:pos="1089"/>
        </w:tabs>
        <w:spacing w:before="1" w:line="276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</w:rPr>
        <w:t xml:space="preserve">Την με </w:t>
      </w:r>
      <w:proofErr w:type="spellStart"/>
      <w:r>
        <w:rPr>
          <w:rFonts w:ascii="Times New Roman" w:hAnsi="Times New Roman" w:cs="Times New Roman"/>
          <w:sz w:val="21"/>
        </w:rPr>
        <w:t>αριθμ</w:t>
      </w:r>
      <w:proofErr w:type="spellEnd"/>
      <w:r>
        <w:rPr>
          <w:rFonts w:ascii="Times New Roman" w:hAnsi="Times New Roman" w:cs="Times New Roman"/>
          <w:sz w:val="21"/>
        </w:rPr>
        <w:t xml:space="preserve"> ………………………./…………………….. (ΑΔΑ: …………………) απόφαση έκπτωσης της Προϊσταμένης της Τεχνικής Υπηρεσίας του ………………………….. με την οποία κηρύχθηκε έκπτωτη η ανάδοχος εταιρεία "………………………." από την εργολαβία του θέματος</w:t>
      </w:r>
      <w:r>
        <w:rPr>
          <w:rFonts w:ascii="Times New Roman" w:hAnsi="Times New Roman" w:cs="Times New Roman"/>
          <w:spacing w:val="-1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.</w:t>
      </w:r>
    </w:p>
    <w:p w14:paraId="70874C0D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line="276" w:lineRule="auto"/>
        <w:ind w:right="141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Την από …………………………….. ένσταση του αναδόχου (</w:t>
      </w:r>
      <w:proofErr w:type="spellStart"/>
      <w:r>
        <w:rPr>
          <w:rFonts w:ascii="Times New Roman" w:hAnsi="Times New Roman" w:cs="Times New Roman"/>
          <w:sz w:val="21"/>
        </w:rPr>
        <w:t>αριθμ</w:t>
      </w:r>
      <w:proofErr w:type="spellEnd"/>
      <w:r>
        <w:rPr>
          <w:rFonts w:ascii="Times New Roman" w:hAnsi="Times New Roman" w:cs="Times New Roman"/>
          <w:sz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</w:rPr>
        <w:t>πρωτ</w:t>
      </w:r>
      <w:proofErr w:type="spellEnd"/>
      <w:r>
        <w:rPr>
          <w:rFonts w:ascii="Times New Roman" w:hAnsi="Times New Roman" w:cs="Times New Roman"/>
          <w:sz w:val="21"/>
        </w:rPr>
        <w:t>……………………………………)</w:t>
      </w:r>
      <w:r>
        <w:rPr>
          <w:rFonts w:ascii="Times New Roman" w:hAnsi="Times New Roman" w:cs="Times New Roman"/>
          <w:b/>
          <w:sz w:val="21"/>
        </w:rPr>
        <w:t xml:space="preserve">, </w:t>
      </w:r>
      <w:r>
        <w:rPr>
          <w:rFonts w:ascii="Times New Roman" w:hAnsi="Times New Roman" w:cs="Times New Roman"/>
          <w:sz w:val="21"/>
        </w:rPr>
        <w:t>κατά της απόφασης έκπτωσης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.</w:t>
      </w:r>
    </w:p>
    <w:p w14:paraId="117D75E7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before="1" w:line="276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Την </w:t>
      </w:r>
      <w:proofErr w:type="spellStart"/>
      <w:r>
        <w:rPr>
          <w:rFonts w:ascii="Times New Roman" w:hAnsi="Times New Roman" w:cs="Times New Roman"/>
          <w:sz w:val="21"/>
        </w:rPr>
        <w:t>Αριθμ</w:t>
      </w:r>
      <w:proofErr w:type="spellEnd"/>
      <w:r>
        <w:rPr>
          <w:rFonts w:ascii="Times New Roman" w:hAnsi="Times New Roman" w:cs="Times New Roman"/>
          <w:sz w:val="21"/>
        </w:rPr>
        <w:t>. …………………../</w:t>
      </w:r>
      <w:proofErr w:type="spellStart"/>
      <w:r>
        <w:rPr>
          <w:rFonts w:ascii="Times New Roman" w:hAnsi="Times New Roman" w:cs="Times New Roman"/>
          <w:sz w:val="21"/>
        </w:rPr>
        <w:t>οικ</w:t>
      </w:r>
      <w:proofErr w:type="spellEnd"/>
      <w:r>
        <w:rPr>
          <w:rFonts w:ascii="Times New Roman" w:hAnsi="Times New Roman" w:cs="Times New Roman"/>
          <w:sz w:val="21"/>
        </w:rPr>
        <w:t>/…/………………………. Απόφαση Υπουργού Υποδομών και Μεταφορών (ΑΔΑ: ……………………………..) απόρριψης της ανωτέρω ένστασης και οριστικοποίησης της ένστασης.</w:t>
      </w:r>
    </w:p>
    <w:p w14:paraId="1520D70B" w14:textId="77777777" w:rsidR="00486450" w:rsidRDefault="00486450">
      <w:pPr>
        <w:spacing w:line="276" w:lineRule="auto"/>
        <w:jc w:val="both"/>
        <w:rPr>
          <w:rFonts w:ascii="Times New Roman" w:hAnsi="Times New Roman" w:cs="Times New Roman"/>
          <w:sz w:val="21"/>
        </w:rPr>
        <w:sectPr w:rsidR="00486450">
          <w:type w:val="continuous"/>
          <w:pgSz w:w="11910" w:h="16840"/>
          <w:pgMar w:top="360" w:right="520" w:bottom="540" w:left="1480" w:header="720" w:footer="720" w:gutter="0"/>
          <w:cols w:space="720"/>
        </w:sectPr>
      </w:pPr>
    </w:p>
    <w:p w14:paraId="27E67659" w14:textId="77777777" w:rsidR="00486450" w:rsidRDefault="00486450">
      <w:pPr>
        <w:pStyle w:val="a5"/>
        <w:numPr>
          <w:ilvl w:val="0"/>
          <w:numId w:val="1"/>
        </w:numPr>
        <w:tabs>
          <w:tab w:val="left" w:pos="1089"/>
        </w:tabs>
        <w:spacing w:before="38" w:line="276" w:lineRule="auto"/>
        <w:ind w:right="141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sz w:val="21"/>
        </w:rPr>
        <w:t>Το γεγονός ότι με την αποδεδειγμένη κοινοποίηση στον Ανάδοχο στις ………………………, της ανωτέρω απόφασης εκδίκασης της ένστασης, η έκπτωση κατέστη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οριστική.</w:t>
      </w:r>
    </w:p>
    <w:p w14:paraId="4F56F465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before="1" w:line="276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Την </w:t>
      </w:r>
      <w:proofErr w:type="spellStart"/>
      <w:r>
        <w:rPr>
          <w:rFonts w:ascii="Times New Roman" w:hAnsi="Times New Roman" w:cs="Times New Roman"/>
          <w:sz w:val="21"/>
        </w:rPr>
        <w:t>αριθμ</w:t>
      </w:r>
      <w:proofErr w:type="spellEnd"/>
      <w:r>
        <w:rPr>
          <w:rFonts w:ascii="Times New Roman" w:hAnsi="Times New Roman" w:cs="Times New Roman"/>
          <w:sz w:val="21"/>
        </w:rPr>
        <w:t xml:space="preserve">……………………………… (ΑΔΑ: …………………..) απόφαση της Προϊσταμένης της Τεχνικής Υπηρεσίας του ………………………. με την οποία εγκρίθηκε η κατά- </w:t>
      </w:r>
      <w:proofErr w:type="spellStart"/>
      <w:r>
        <w:rPr>
          <w:rFonts w:ascii="Times New Roman" w:hAnsi="Times New Roman" w:cs="Times New Roman"/>
          <w:sz w:val="21"/>
        </w:rPr>
        <w:t>πτωση</w:t>
      </w:r>
      <w:proofErr w:type="spellEnd"/>
      <w:r>
        <w:rPr>
          <w:rFonts w:ascii="Times New Roman" w:hAnsi="Times New Roman" w:cs="Times New Roman"/>
          <w:sz w:val="21"/>
        </w:rPr>
        <w:t xml:space="preserve"> ως ειδικής ποινικής ρήτρας του συνόλου των εγγυήσεων της εταιρείας ‘………………………………." για την καλή εκτέλεση του έργου, σύμφωνα με το άρθρο 160 παρ.10 (β) του</w:t>
      </w:r>
      <w:r>
        <w:rPr>
          <w:rFonts w:ascii="Times New Roman" w:hAnsi="Times New Roman" w:cs="Times New Roman"/>
          <w:spacing w:val="-3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ν.4412/16.</w:t>
      </w:r>
    </w:p>
    <w:p w14:paraId="55EAAC25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line="276" w:lineRule="auto"/>
        <w:ind w:right="141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Το γεγονός ότι σύμφωνα με το άρθρο 160, παρ. 10 του Ν. 4412/2016: «Κατά του </w:t>
      </w:r>
      <w:proofErr w:type="spellStart"/>
      <w:r>
        <w:rPr>
          <w:rFonts w:ascii="Times New Roman" w:hAnsi="Times New Roman" w:cs="Times New Roman"/>
          <w:sz w:val="21"/>
        </w:rPr>
        <w:t>ορι</w:t>
      </w:r>
      <w:proofErr w:type="spellEnd"/>
      <w:r>
        <w:rPr>
          <w:rFonts w:ascii="Times New Roman" w:hAnsi="Times New Roman" w:cs="Times New Roman"/>
          <w:sz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</w:rPr>
        <w:t>στικά</w:t>
      </w:r>
      <w:proofErr w:type="spellEnd"/>
      <w:r>
        <w:rPr>
          <w:rFonts w:ascii="Times New Roman" w:hAnsi="Times New Roman" w:cs="Times New Roman"/>
          <w:sz w:val="21"/>
        </w:rPr>
        <w:t xml:space="preserve"> έκπτωτου αναδόχου …. (γ) καταπίπτει τα σύνολο των ποινικών ρητρών που προ- βλέπονται για την υπέρβαση της συνολικής προθεσμίας περαίωσης του έργου και για τις τμηματικές προθεσμίες. Οι ποινικές ρήτρες περιλαμβάνονται στον εκκαθαριστικό λογαριασμό».</w:t>
      </w:r>
    </w:p>
    <w:p w14:paraId="26DADF09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line="276" w:lineRule="auto"/>
        <w:ind w:right="141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Το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γεγονός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ότι</w:t>
      </w:r>
      <w:r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στο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άρθρο</w:t>
      </w:r>
      <w:r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9</w:t>
      </w:r>
      <w:r>
        <w:rPr>
          <w:rFonts w:ascii="Times New Roman" w:hAnsi="Times New Roman" w:cs="Times New Roman"/>
          <w:position w:val="7"/>
          <w:sz w:val="14"/>
        </w:rPr>
        <w:t>ο</w:t>
      </w:r>
      <w:r>
        <w:rPr>
          <w:rFonts w:ascii="Times New Roman" w:hAnsi="Times New Roman" w:cs="Times New Roman"/>
          <w:spacing w:val="5"/>
          <w:position w:val="7"/>
          <w:sz w:val="14"/>
        </w:rPr>
        <w:t xml:space="preserve"> </w:t>
      </w:r>
      <w:r>
        <w:rPr>
          <w:rFonts w:ascii="Times New Roman" w:hAnsi="Times New Roman" w:cs="Times New Roman"/>
          <w:sz w:val="21"/>
        </w:rPr>
        <w:t>‘Ποινικές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Ρήτρες’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της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από</w:t>
      </w:r>
      <w:r>
        <w:rPr>
          <w:rFonts w:ascii="Times New Roman" w:hAnsi="Times New Roman" w:cs="Times New Roman"/>
          <w:spacing w:val="-10"/>
          <w:sz w:val="21"/>
        </w:rPr>
        <w:t xml:space="preserve"> …………………………..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εργολαβικής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σύμβασης του έργου ορίζεται ότι ισχύουν οι διατάξεις του άρθρου 148 του</w:t>
      </w:r>
      <w:r>
        <w:rPr>
          <w:rFonts w:ascii="Times New Roman" w:hAnsi="Times New Roman" w:cs="Times New Roman"/>
          <w:spacing w:val="-20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ν.4412/16.</w:t>
      </w:r>
    </w:p>
    <w:p w14:paraId="35AB1CB5" w14:textId="77777777" w:rsidR="00486450" w:rsidRDefault="00486450">
      <w:pPr>
        <w:pStyle w:val="a5"/>
        <w:numPr>
          <w:ilvl w:val="0"/>
          <w:numId w:val="1"/>
        </w:numPr>
        <w:tabs>
          <w:tab w:val="left" w:pos="1089"/>
        </w:tabs>
        <w:spacing w:line="276" w:lineRule="auto"/>
        <w:ind w:right="1418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</w:rPr>
        <w:t>Το γεγονός ότι η συνολική προθεσμία ολοκλήρωσης του έργου ορίζεται στο άρθρο 9</w:t>
      </w:r>
      <w:r>
        <w:rPr>
          <w:rFonts w:ascii="Times New Roman" w:hAnsi="Times New Roman" w:cs="Times New Roman"/>
          <w:position w:val="7"/>
          <w:sz w:val="14"/>
        </w:rPr>
        <w:t>ο</w:t>
      </w:r>
      <w:r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sz w:val="21"/>
        </w:rPr>
        <w:t>της από …………………………………….. εργολαβικής σύμβασης σε έξι μήνες από την υπογραφή αυτής , ήτοι …………………… ημερολογιακές ημέρες. Επίσης δεν προβλέπονται τμηματικές προθεσμίες</w:t>
      </w:r>
      <w:r>
        <w:rPr>
          <w:rFonts w:ascii="Times New Roman" w:hAnsi="Times New Roman" w:cs="Times New Roman"/>
          <w:spacing w:val="-21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.</w:t>
      </w:r>
    </w:p>
    <w:p w14:paraId="00792DB0" w14:textId="77777777" w:rsidR="00486450" w:rsidRDefault="00486450">
      <w:pPr>
        <w:pStyle w:val="a5"/>
        <w:numPr>
          <w:ilvl w:val="0"/>
          <w:numId w:val="1"/>
        </w:numPr>
        <w:tabs>
          <w:tab w:val="left" w:pos="1041"/>
        </w:tabs>
        <w:spacing w:line="276" w:lineRule="auto"/>
        <w:ind w:right="141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Το γεγονός ότι, σύμφωνα με το άρθρο148, παρ. 1 του Ν. 4412/2016 «…οι ποινικές </w:t>
      </w:r>
      <w:proofErr w:type="spellStart"/>
      <w:r>
        <w:rPr>
          <w:rFonts w:ascii="Times New Roman" w:hAnsi="Times New Roman" w:cs="Times New Roman"/>
          <w:sz w:val="21"/>
        </w:rPr>
        <w:t>ρή</w:t>
      </w:r>
      <w:proofErr w:type="spellEnd"/>
      <w:r>
        <w:rPr>
          <w:rFonts w:ascii="Times New Roman" w:hAnsi="Times New Roman" w:cs="Times New Roman"/>
          <w:sz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</w:rPr>
        <w:t>τρες</w:t>
      </w:r>
      <w:proofErr w:type="spellEnd"/>
      <w:r>
        <w:rPr>
          <w:rFonts w:ascii="Times New Roman" w:hAnsi="Times New Roman" w:cs="Times New Roman"/>
          <w:sz w:val="21"/>
        </w:rPr>
        <w:t xml:space="preserve"> καταπίπτουν με αιτιολογημένη απόφαση της Διευθύνουσας υπηρεσίας και </w:t>
      </w:r>
      <w:proofErr w:type="spellStart"/>
      <w:r>
        <w:rPr>
          <w:rFonts w:ascii="Times New Roman" w:hAnsi="Times New Roman" w:cs="Times New Roman"/>
          <w:sz w:val="21"/>
        </w:rPr>
        <w:t>πα</w:t>
      </w:r>
      <w:proofErr w:type="spellEnd"/>
      <w:r>
        <w:rPr>
          <w:rFonts w:ascii="Times New Roman" w:hAnsi="Times New Roman" w:cs="Times New Roman"/>
          <w:sz w:val="21"/>
        </w:rPr>
        <w:t xml:space="preserve">- </w:t>
      </w:r>
      <w:proofErr w:type="spellStart"/>
      <w:r>
        <w:rPr>
          <w:rFonts w:ascii="Times New Roman" w:hAnsi="Times New Roman" w:cs="Times New Roman"/>
          <w:sz w:val="21"/>
        </w:rPr>
        <w:t>ρακρατούνται</w:t>
      </w:r>
      <w:proofErr w:type="spellEnd"/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από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τον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αμέσως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επόμενο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λογαριασμό….»,</w:t>
      </w:r>
      <w:r>
        <w:rPr>
          <w:rFonts w:ascii="Times New Roman" w:hAnsi="Times New Roman" w:cs="Times New Roman"/>
          <w:spacing w:val="-6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σύμφωνα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δε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με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το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άρθρο</w:t>
      </w:r>
      <w:r>
        <w:rPr>
          <w:rFonts w:ascii="Times New Roman" w:hAnsi="Times New Roman" w:cs="Times New Roman"/>
          <w:spacing w:val="-7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148 παρ.2 του Ν. 4412/2016 « Η ποινική ρήτρα που επιβάλλεται στον ανάδοχο για κάθε ημέρα …. ορίζεται σε 15% της μέσης ημερήσιας αξίας του έργου και επιβάλλεται για αριθμό</w:t>
      </w:r>
      <w:r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ημερών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ίσο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με</w:t>
      </w:r>
      <w:r>
        <w:rPr>
          <w:rFonts w:ascii="Times New Roman" w:hAnsi="Times New Roman" w:cs="Times New Roman"/>
          <w:spacing w:val="-8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το</w:t>
      </w:r>
      <w:r>
        <w:rPr>
          <w:rFonts w:ascii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20%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της</w:t>
      </w:r>
      <w:r>
        <w:rPr>
          <w:rFonts w:ascii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προβλεπόμενης</w:t>
      </w:r>
      <w:r>
        <w:rPr>
          <w:rFonts w:ascii="Times New Roman" w:hAnsi="Times New Roman" w:cs="Times New Roman"/>
          <w:spacing w:val="-12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από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την</w:t>
      </w:r>
      <w:r>
        <w:rPr>
          <w:rFonts w:ascii="Times New Roman" w:hAnsi="Times New Roman" w:cs="Times New Roman"/>
          <w:spacing w:val="-10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σύμβαση</w:t>
      </w:r>
      <w:r>
        <w:rPr>
          <w:rFonts w:ascii="Times New Roman" w:hAnsi="Times New Roman" w:cs="Times New Roman"/>
          <w:spacing w:val="-11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αρχικής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συνολικής προθεσμίας . Για τις επόμενες ημέρες μέχρι ακόμα το 15%της αρχικής συνολικής προ- </w:t>
      </w:r>
      <w:proofErr w:type="spellStart"/>
      <w:r>
        <w:rPr>
          <w:rFonts w:ascii="Times New Roman" w:hAnsi="Times New Roman" w:cs="Times New Roman"/>
          <w:sz w:val="21"/>
        </w:rPr>
        <w:t>θεσμίας</w:t>
      </w:r>
      <w:proofErr w:type="spellEnd"/>
      <w:r>
        <w:rPr>
          <w:rFonts w:ascii="Times New Roman" w:hAnsi="Times New Roman" w:cs="Times New Roman"/>
          <w:sz w:val="21"/>
        </w:rPr>
        <w:t xml:space="preserve"> η ποινική ρήτρα για κάθε ημέρα ορίζεται σε 20% της μέσης ημερήσιας αξίας του έργου. Ως μέση ημερήσια αξία νοείται το πηλίκο της αξίας της σύμβασης …..χωρίς το ΦΠΑ προς την εγκεκριμένη προθεσμία του</w:t>
      </w:r>
      <w:r>
        <w:rPr>
          <w:rFonts w:ascii="Times New Roman" w:hAnsi="Times New Roman" w:cs="Times New Roman"/>
          <w:spacing w:val="-9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έργου.</w:t>
      </w:r>
    </w:p>
    <w:p w14:paraId="43DA7BEC" w14:textId="77777777" w:rsidR="00486450" w:rsidRDefault="00486450">
      <w:pPr>
        <w:pStyle w:val="a5"/>
        <w:numPr>
          <w:ilvl w:val="0"/>
          <w:numId w:val="1"/>
        </w:numPr>
        <w:tabs>
          <w:tab w:val="left" w:pos="1233"/>
        </w:tabs>
        <w:spacing w:line="276" w:lineRule="auto"/>
        <w:ind w:right="1417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1"/>
        </w:rPr>
        <w:t>Το γεγονός ότι ο Ανάδοχος δεν έχει εκτελέσει καμία εργασία κατά τη διάρκεια της σύμβασης</w:t>
      </w:r>
      <w:r>
        <w:rPr>
          <w:rFonts w:ascii="Times New Roman" w:hAnsi="Times New Roman" w:cs="Times New Roman"/>
          <w:spacing w:val="-3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>.</w:t>
      </w:r>
    </w:p>
    <w:p w14:paraId="2FD0F569" w14:textId="77777777" w:rsidR="00486450" w:rsidRDefault="00486450">
      <w:pPr>
        <w:pStyle w:val="a4"/>
        <w:rPr>
          <w:rFonts w:ascii="Times New Roman" w:hAnsi="Times New Roman" w:cs="Times New Roman"/>
          <w:sz w:val="20"/>
        </w:rPr>
      </w:pPr>
    </w:p>
    <w:p w14:paraId="7E6398EE" w14:textId="77777777" w:rsidR="00486450" w:rsidRDefault="00486450">
      <w:pPr>
        <w:pStyle w:val="Heading21"/>
        <w:spacing w:before="165"/>
        <w:ind w:left="3794" w:right="47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Αποφασίζουμε</w:t>
      </w:r>
    </w:p>
    <w:p w14:paraId="4DEECFDB" w14:textId="77777777" w:rsidR="00486450" w:rsidRDefault="00486450">
      <w:pPr>
        <w:pStyle w:val="a4"/>
        <w:spacing w:before="158"/>
        <w:ind w:left="320" w:right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Την κατάπτωση από την αμοιβή της αναδόχου ποσού ………………………………….</w:t>
      </w:r>
      <w:r>
        <w:rPr>
          <w:rFonts w:ascii="Times New Roman" w:hAnsi="Times New Roman" w:cs="Times New Roman"/>
          <w:b/>
        </w:rPr>
        <w:t xml:space="preserve"> €, </w:t>
      </w:r>
      <w:r>
        <w:rPr>
          <w:rFonts w:ascii="Times New Roman" w:hAnsi="Times New Roman" w:cs="Times New Roman"/>
        </w:rPr>
        <w:t>ως ποινική ρήτρα του άρθρου 148 του Ν.4412/2016 σε συνδυασμό με τα άρθρα 6 και 7 της Ε.Σ.Υ. , σύμφωνα με το άρθρο 160 παρ.10 (γ) του ν.4412/16 .</w:t>
      </w:r>
    </w:p>
    <w:p w14:paraId="5DA8E5E4" w14:textId="77777777" w:rsidR="00486450" w:rsidRDefault="00486450">
      <w:pPr>
        <w:pStyle w:val="a4"/>
        <w:ind w:left="320" w:right="18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 τρόπος υπολογισμού της περικοπής γίνεται όπως πιο κάτω (άρθρο 148 του ν 4412/16.). " Ημερήσια Αξία"= (Π.Σ) / (Ε.Π.Ε).</w:t>
      </w:r>
    </w:p>
    <w:p w14:paraId="338833CC" w14:textId="77777777" w:rsidR="00486450" w:rsidRDefault="00486450">
      <w:pPr>
        <w:pStyle w:val="a4"/>
        <w:ind w:left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Όπου: </w:t>
      </w:r>
    </w:p>
    <w:p w14:paraId="0B37D608" w14:textId="77777777" w:rsidR="00486450" w:rsidRDefault="00486450">
      <w:pPr>
        <w:pStyle w:val="a4"/>
        <w:ind w:left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(Π.Σ) = Συνολικό χρηματικό ποσό σύμβασης (χωρίς αναθεώρηση και ΦΠΑ) (Ε.Π.Ε) = η Εγκεκριμένη Προθεσμία του Έργου .</w:t>
      </w:r>
    </w:p>
    <w:p w14:paraId="781A97DE" w14:textId="77777777" w:rsidR="00486450" w:rsidRDefault="00486450">
      <w:pPr>
        <w:pStyle w:val="a4"/>
        <w:spacing w:line="255" w:lineRule="exact"/>
        <w:ind w:left="3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‘Εγκεκριμένη Προθεσμία του Έργου’= ………………………………. ημέρες</w:t>
      </w:r>
    </w:p>
    <w:p w14:paraId="2F410ADF" w14:textId="77777777" w:rsidR="00486450" w:rsidRDefault="00486450">
      <w:pPr>
        <w:pStyle w:val="a4"/>
        <w:ind w:left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 Ημερήσια Αξία"= ………………………………. €/(……………………………….. ημέρες)=…………….. €</w:t>
      </w:r>
    </w:p>
    <w:p w14:paraId="6D4AE427" w14:textId="77777777" w:rsidR="00486450" w:rsidRDefault="00486450">
      <w:pPr>
        <w:pStyle w:val="a4"/>
        <w:spacing w:before="1"/>
        <w:rPr>
          <w:rFonts w:ascii="Times New Roman" w:hAnsi="Times New Roman" w:cs="Times New Roman"/>
          <w:sz w:val="22"/>
        </w:rPr>
      </w:pPr>
    </w:p>
    <w:p w14:paraId="6D1F8F85" w14:textId="77777777" w:rsidR="00486450" w:rsidRDefault="00486450">
      <w:pPr>
        <w:pStyle w:val="Heading11"/>
        <w:numPr>
          <w:ilvl w:val="0"/>
          <w:numId w:val="2"/>
        </w:numPr>
        <w:tabs>
          <w:tab w:val="left" w:pos="887"/>
        </w:tabs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Ποινική ρήτρα/ημερολογιακή ημέρα=15%x………………………=…………………………. €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/ημέρα</w:t>
      </w:r>
    </w:p>
    <w:p w14:paraId="6ED1DC1F" w14:textId="77777777" w:rsidR="00486450" w:rsidRDefault="00486450">
      <w:pPr>
        <w:ind w:left="886" w:right="12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Αριθμός ημερών επιβολής ποινικής ρήτρας (άρθρο 148 παρ.2 ν.4412/16.): 20% x ………………………………=………………………. (ημέρες), ήτοι: …………………….. (</w:t>
      </w:r>
      <w:proofErr w:type="spellStart"/>
      <w:r>
        <w:rPr>
          <w:rFonts w:ascii="Times New Roman" w:hAnsi="Times New Roman" w:cs="Times New Roman"/>
        </w:rPr>
        <w:t>ημερες</w:t>
      </w:r>
      <w:proofErr w:type="spellEnd"/>
      <w:r>
        <w:rPr>
          <w:rFonts w:ascii="Times New Roman" w:hAnsi="Times New Roman" w:cs="Times New Roman"/>
        </w:rPr>
        <w:t>) x ………………………….€ = ………………………….</w:t>
      </w:r>
      <w:r>
        <w:rPr>
          <w:rFonts w:ascii="Times New Roman" w:hAnsi="Times New Roman" w:cs="Times New Roman"/>
          <w:b/>
        </w:rPr>
        <w:t xml:space="preserve"> €</w:t>
      </w:r>
    </w:p>
    <w:p w14:paraId="03F68661" w14:textId="77777777" w:rsidR="00486450" w:rsidRDefault="00486450">
      <w:pPr>
        <w:pStyle w:val="a5"/>
        <w:numPr>
          <w:ilvl w:val="0"/>
          <w:numId w:val="2"/>
        </w:numPr>
        <w:tabs>
          <w:tab w:val="left" w:pos="887"/>
        </w:tabs>
        <w:spacing w:before="1" w:line="267" w:lineRule="exact"/>
        <w:ind w:right="0"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Ποινική ρήτρα/ημερολογιακή ημέρα=20%x…………………………….=……………………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€</w:t>
      </w:r>
    </w:p>
    <w:p w14:paraId="238DE71F" w14:textId="77777777" w:rsidR="00486450" w:rsidRDefault="00486450">
      <w:pPr>
        <w:ind w:left="886" w:right="127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Αριθμός ημερών επιβολής ποινικής ρήτρας (άρθρο 148 παρ.2 ν.4412/16.): 15% x </w:t>
      </w:r>
      <w:r>
        <w:rPr>
          <w:rFonts w:ascii="Times New Roman" w:hAnsi="Times New Roman" w:cs="Times New Roman"/>
        </w:rPr>
        <w:lastRenderedPageBreak/>
        <w:t>………..=………. (ημέρες), ήτοι…………….. x ……………………. = ……………………………………….</w:t>
      </w:r>
      <w:r>
        <w:rPr>
          <w:rFonts w:ascii="Times New Roman" w:hAnsi="Times New Roman" w:cs="Times New Roman"/>
          <w:b/>
        </w:rPr>
        <w:t xml:space="preserve"> €</w:t>
      </w:r>
    </w:p>
    <w:p w14:paraId="15E8465D" w14:textId="77777777" w:rsidR="00486450" w:rsidRDefault="00486450">
      <w:pPr>
        <w:spacing w:before="107"/>
        <w:ind w:left="46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Άρα σύνολο ποινικής ρήτρας= …………………..</w:t>
      </w:r>
      <w:r>
        <w:rPr>
          <w:rFonts w:ascii="Times New Roman" w:hAnsi="Times New Roman" w:cs="Times New Roman"/>
          <w:b/>
        </w:rPr>
        <w:t xml:space="preserve"> + ………………………. = ……… €.</w:t>
      </w:r>
    </w:p>
    <w:p w14:paraId="0AE016CF" w14:textId="77777777" w:rsidR="00486450" w:rsidRDefault="00486450">
      <w:pPr>
        <w:pStyle w:val="a4"/>
        <w:spacing w:before="161" w:line="273" w:lineRule="auto"/>
        <w:ind w:left="462" w:right="1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Το σύνολο της ποινικής ρήτρας ισούται με το 6% της αξίας της σύμβασης (6%*…………………………….€=……………………………… €)</w:t>
      </w:r>
    </w:p>
    <w:p w14:paraId="51D7BF71" w14:textId="77777777" w:rsidR="00486450" w:rsidRDefault="00486450">
      <w:pPr>
        <w:pStyle w:val="a4"/>
        <w:spacing w:before="124" w:line="276" w:lineRule="auto"/>
        <w:ind w:left="462" w:right="1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Κατά της παρούσας απόφασης ο Ανάδοχος δικαιούται να υποβάλει ένσταση, σύμφωνα με τις διατάξεις του άρθρου 174 του Ν.4412/2016, όπως έχει τροποποιηθεί με το άρθρο 20 του Ν.4491/17.</w:t>
      </w:r>
    </w:p>
    <w:p w14:paraId="5CD82D63" w14:textId="77777777" w:rsidR="00486450" w:rsidRDefault="00486450">
      <w:pPr>
        <w:pStyle w:val="a4"/>
        <w:spacing w:before="1" w:line="276" w:lineRule="auto"/>
        <w:ind w:left="462" w:right="1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Αρμόδιος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Δικαστικός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Επιμελητής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παραγγέλλεται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να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επιδώσει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νόμιμα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το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παρόν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έγγραφο,</w:t>
      </w:r>
      <w:r>
        <w:rPr>
          <w:rFonts w:ascii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hAnsi="Times New Roman" w:cs="Times New Roman"/>
        </w:rPr>
        <w:t>σύμ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φωνα</w:t>
      </w:r>
      <w:proofErr w:type="spellEnd"/>
      <w:r>
        <w:rPr>
          <w:rFonts w:ascii="Times New Roman" w:hAnsi="Times New Roman" w:cs="Times New Roman"/>
        </w:rPr>
        <w:t xml:space="preserve"> με τις διατάξεις του άρθρου 143 του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Ν.4412/2016.</w:t>
      </w:r>
    </w:p>
    <w:p w14:paraId="6C5218E9" w14:textId="77777777" w:rsidR="00486450" w:rsidRDefault="00486450">
      <w:pPr>
        <w:pStyle w:val="a4"/>
        <w:rPr>
          <w:rFonts w:ascii="Times New Roman" w:hAnsi="Times New Roman" w:cs="Times New Roman"/>
          <w:sz w:val="20"/>
        </w:rPr>
      </w:pPr>
    </w:p>
    <w:p w14:paraId="24929CB4" w14:textId="77777777" w:rsidR="00486450" w:rsidRDefault="00486450">
      <w:pPr>
        <w:pStyle w:val="a4"/>
        <w:rPr>
          <w:rFonts w:ascii="Times New Roman" w:hAnsi="Times New Roman" w:cs="Times New Roman"/>
          <w:sz w:val="20"/>
        </w:rPr>
      </w:pPr>
    </w:p>
    <w:p w14:paraId="27927B2F" w14:textId="77777777" w:rsidR="00486450" w:rsidRDefault="00486450">
      <w:pPr>
        <w:pStyle w:val="a4"/>
        <w:rPr>
          <w:rFonts w:ascii="Times New Roman" w:hAnsi="Times New Roman" w:cs="Times New Roman"/>
          <w:sz w:val="20"/>
          <w:u w:val="single"/>
        </w:rPr>
      </w:pPr>
    </w:p>
    <w:p w14:paraId="398C9317" w14:textId="77777777" w:rsidR="00486450" w:rsidRDefault="00486450">
      <w:pPr>
        <w:pStyle w:val="a4"/>
        <w:spacing w:before="1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Κοινοποίηση:</w:t>
      </w:r>
    </w:p>
    <w:p w14:paraId="60F3AB1A" w14:textId="5A9C68B2" w:rsidR="00486450" w:rsidRDefault="00486450" w:rsidP="008B2466">
      <w:pPr>
        <w:pStyle w:val="a4"/>
        <w:spacing w:befor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Δ/ΝΣΗ ΤΕΧΝΙΚΩΝ ΕΡΓΩΝ                                        </w:t>
      </w:r>
      <w:r w:rsidR="004730D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B2466">
        <w:rPr>
          <w:rFonts w:ascii="Times New Roman" w:hAnsi="Times New Roman" w:cs="Times New Roman"/>
          <w:sz w:val="20"/>
          <w:szCs w:val="20"/>
        </w:rPr>
        <w:t>Ο</w:t>
      </w:r>
      <w:r>
        <w:rPr>
          <w:rFonts w:ascii="Times New Roman" w:hAnsi="Times New Roman" w:cs="Times New Roman"/>
          <w:sz w:val="20"/>
          <w:szCs w:val="20"/>
        </w:rPr>
        <w:t xml:space="preserve"> Προϊστ</w:t>
      </w:r>
      <w:r w:rsidR="008B2466">
        <w:rPr>
          <w:rFonts w:ascii="Times New Roman" w:hAnsi="Times New Roman" w:cs="Times New Roman"/>
          <w:sz w:val="20"/>
          <w:szCs w:val="20"/>
        </w:rPr>
        <w:t>ά</w:t>
      </w:r>
      <w:r>
        <w:rPr>
          <w:rFonts w:ascii="Times New Roman" w:hAnsi="Times New Roman" w:cs="Times New Roman"/>
          <w:sz w:val="20"/>
          <w:szCs w:val="20"/>
        </w:rPr>
        <w:t>μ</w:t>
      </w:r>
      <w:r w:rsidR="008B2466">
        <w:rPr>
          <w:rFonts w:ascii="Times New Roman" w:hAnsi="Times New Roman" w:cs="Times New Roman"/>
          <w:sz w:val="20"/>
          <w:szCs w:val="20"/>
        </w:rPr>
        <w:t>ε</w:t>
      </w:r>
      <w:r>
        <w:rPr>
          <w:rFonts w:ascii="Times New Roman" w:hAnsi="Times New Roman" w:cs="Times New Roman"/>
          <w:sz w:val="20"/>
          <w:szCs w:val="20"/>
        </w:rPr>
        <w:t>ν</w:t>
      </w:r>
      <w:r w:rsidR="008B2466">
        <w:rPr>
          <w:rFonts w:ascii="Times New Roman" w:hAnsi="Times New Roman" w:cs="Times New Roman"/>
          <w:sz w:val="20"/>
          <w:szCs w:val="20"/>
        </w:rPr>
        <w:t>ος</w:t>
      </w:r>
      <w:r>
        <w:rPr>
          <w:rFonts w:ascii="Times New Roman" w:hAnsi="Times New Roman" w:cs="Times New Roman"/>
          <w:sz w:val="20"/>
          <w:szCs w:val="20"/>
        </w:rPr>
        <w:t xml:space="preserve"> Τεχνικής Υπηρεσίας</w:t>
      </w:r>
    </w:p>
    <w:p w14:paraId="7EF7E4CD" w14:textId="3D6966C8" w:rsidR="00486450" w:rsidRDefault="00486450">
      <w:pPr>
        <w:pStyle w:val="a4"/>
        <w:spacing w:before="10"/>
        <w:ind w:left="4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…………………….. </w:t>
      </w:r>
    </w:p>
    <w:p w14:paraId="07117CF2" w14:textId="77777777" w:rsidR="00486450" w:rsidRDefault="00486450">
      <w:pPr>
        <w:pStyle w:val="a4"/>
        <w:spacing w:before="10"/>
        <w:ind w:left="4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: …………….   </w:t>
      </w:r>
    </w:p>
    <w:p w14:paraId="44F2F5C1" w14:textId="77777777" w:rsidR="00486450" w:rsidRDefault="00486450">
      <w:pPr>
        <w:pStyle w:val="a4"/>
        <w:spacing w:before="10"/>
        <w:ind w:left="40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Εσωτερική Διανομή </w:t>
      </w:r>
    </w:p>
    <w:p w14:paraId="37CABC8A" w14:textId="1804057E" w:rsidR="00486450" w:rsidRDefault="00486450">
      <w:pPr>
        <w:pStyle w:val="a4"/>
        <w:numPr>
          <w:ilvl w:val="0"/>
          <w:numId w:val="4"/>
        </w:numPr>
        <w:spacing w:befor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Τεχνική μας Υπηρεσία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B2466">
        <w:rPr>
          <w:rFonts w:ascii="Times New Roman" w:hAnsi="Times New Roman" w:cs="Times New Roman"/>
          <w:sz w:val="20"/>
          <w:szCs w:val="20"/>
        </w:rPr>
        <w:t xml:space="preserve">           ……..…………………</w:t>
      </w:r>
    </w:p>
    <w:p w14:paraId="77AFC249" w14:textId="2E8EA821" w:rsidR="00486450" w:rsidRDefault="00486450">
      <w:pPr>
        <w:pStyle w:val="a4"/>
        <w:numPr>
          <w:ilvl w:val="0"/>
          <w:numId w:val="4"/>
        </w:numPr>
        <w:spacing w:befor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Χρονολογικό Αρχείο</w:t>
      </w:r>
      <w:r w:rsidR="008B2466">
        <w:rPr>
          <w:rFonts w:ascii="Times New Roman" w:hAnsi="Times New Roman" w:cs="Times New Roman"/>
          <w:sz w:val="20"/>
          <w:szCs w:val="20"/>
        </w:rPr>
        <w:pict w14:anchorId="41F1DC09">
          <v:rect id="Rectangle 5" o:spid="_x0000_s1029" style="position:absolute;left:0;text-align:left;margin-left:183.15pt;margin-top:20.15pt;width:2.4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8B2466">
        <w:rPr>
          <w:rFonts w:ascii="Times New Roman" w:hAnsi="Times New Roman" w:cs="Times New Roman"/>
          <w:sz w:val="20"/>
          <w:szCs w:val="20"/>
        </w:rPr>
        <w:tab/>
      </w:r>
      <w:r w:rsidR="008B2466">
        <w:rPr>
          <w:rFonts w:ascii="Times New Roman" w:hAnsi="Times New Roman" w:cs="Times New Roman"/>
          <w:sz w:val="20"/>
          <w:szCs w:val="20"/>
        </w:rPr>
        <w:tab/>
      </w:r>
      <w:r w:rsidR="008B2466">
        <w:rPr>
          <w:rFonts w:ascii="Times New Roman" w:hAnsi="Times New Roman" w:cs="Times New Roman"/>
          <w:sz w:val="20"/>
          <w:szCs w:val="20"/>
        </w:rPr>
        <w:tab/>
      </w:r>
      <w:r w:rsidR="008B2466">
        <w:rPr>
          <w:rFonts w:ascii="Times New Roman" w:hAnsi="Times New Roman" w:cs="Times New Roman"/>
          <w:sz w:val="20"/>
          <w:szCs w:val="20"/>
        </w:rPr>
        <w:tab/>
      </w:r>
      <w:r w:rsidR="008B2466">
        <w:rPr>
          <w:rFonts w:ascii="Times New Roman" w:hAnsi="Times New Roman" w:cs="Times New Roman"/>
          <w:sz w:val="20"/>
          <w:szCs w:val="20"/>
        </w:rPr>
        <w:tab/>
        <w:t xml:space="preserve">              Πολ/</w:t>
      </w:r>
      <w:proofErr w:type="spellStart"/>
      <w:r w:rsidR="008B2466">
        <w:rPr>
          <w:rFonts w:ascii="Times New Roman" w:hAnsi="Times New Roman" w:cs="Times New Roman"/>
          <w:sz w:val="20"/>
          <w:szCs w:val="20"/>
        </w:rPr>
        <w:t>κός</w:t>
      </w:r>
      <w:proofErr w:type="spellEnd"/>
      <w:r w:rsidR="008B246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2466">
        <w:rPr>
          <w:rFonts w:ascii="Times New Roman" w:hAnsi="Times New Roman" w:cs="Times New Roman"/>
          <w:sz w:val="20"/>
          <w:szCs w:val="20"/>
        </w:rPr>
        <w:t>Μηχ</w:t>
      </w:r>
      <w:proofErr w:type="spellEnd"/>
      <w:r w:rsidR="008B246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8B2466">
        <w:rPr>
          <w:rFonts w:ascii="Times New Roman" w:hAnsi="Times New Roman" w:cs="Times New Roman"/>
          <w:sz w:val="20"/>
          <w:szCs w:val="20"/>
        </w:rPr>
        <w:t>κός</w:t>
      </w:r>
      <w:proofErr w:type="spellEnd"/>
    </w:p>
    <w:p w14:paraId="2CBD67A7" w14:textId="77777777" w:rsidR="00486450" w:rsidRDefault="0048645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793E3254" w14:textId="77777777" w:rsidR="00486450" w:rsidRDefault="00486450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21DB75A" w14:textId="77777777" w:rsidR="00486450" w:rsidRDefault="00486450">
      <w:pPr>
        <w:pStyle w:val="a4"/>
        <w:rPr>
          <w:rFonts w:ascii="Times New Roman" w:hAnsi="Times New Roman" w:cs="Times New Roman"/>
          <w:sz w:val="20"/>
        </w:rPr>
      </w:pPr>
    </w:p>
    <w:p w14:paraId="290FD4D5" w14:textId="77777777" w:rsidR="00486450" w:rsidRDefault="00486450">
      <w:pPr>
        <w:pStyle w:val="a4"/>
        <w:spacing w:before="2"/>
        <w:rPr>
          <w:rFonts w:ascii="Times New Roman" w:hAnsi="Times New Roman" w:cs="Times New Roman"/>
          <w:sz w:val="19"/>
        </w:rPr>
      </w:pPr>
    </w:p>
    <w:p w14:paraId="5F64C0C0" w14:textId="77777777" w:rsidR="00486450" w:rsidRDefault="00486450">
      <w:pPr>
        <w:pStyle w:val="a4"/>
        <w:rPr>
          <w:rFonts w:ascii="Times New Roman" w:hAnsi="Times New Roman" w:cs="Times New Roman"/>
          <w:sz w:val="16"/>
        </w:rPr>
      </w:pPr>
    </w:p>
    <w:p w14:paraId="374369A1" w14:textId="77777777" w:rsidR="00486450" w:rsidRDefault="00486450">
      <w:pPr>
        <w:pStyle w:val="a4"/>
        <w:rPr>
          <w:rFonts w:ascii="Times New Roman" w:hAnsi="Times New Roman" w:cs="Times New Roman"/>
          <w:sz w:val="16"/>
        </w:rPr>
      </w:pPr>
    </w:p>
    <w:p w14:paraId="30382433" w14:textId="77777777" w:rsidR="00486450" w:rsidRDefault="00486450">
      <w:pPr>
        <w:pStyle w:val="a4"/>
        <w:rPr>
          <w:rFonts w:ascii="Times New Roman" w:hAnsi="Times New Roman" w:cs="Times New Roman"/>
          <w:sz w:val="16"/>
        </w:rPr>
      </w:pPr>
    </w:p>
    <w:p w14:paraId="74D182C7" w14:textId="77777777" w:rsidR="00486450" w:rsidRDefault="00486450">
      <w:pPr>
        <w:pStyle w:val="a4"/>
        <w:rPr>
          <w:rFonts w:ascii="Times New Roman" w:hAnsi="Times New Roman" w:cs="Times New Roman"/>
          <w:sz w:val="16"/>
        </w:rPr>
      </w:pPr>
    </w:p>
    <w:p w14:paraId="24930CB9" w14:textId="77777777" w:rsidR="00486450" w:rsidRDefault="00486450">
      <w:pPr>
        <w:pStyle w:val="a4"/>
        <w:rPr>
          <w:rFonts w:ascii="Times New Roman" w:hAnsi="Times New Roman" w:cs="Times New Roman"/>
          <w:sz w:val="16"/>
        </w:rPr>
      </w:pPr>
    </w:p>
    <w:p w14:paraId="385BD592" w14:textId="77777777" w:rsidR="00486450" w:rsidRDefault="00486450">
      <w:pPr>
        <w:pStyle w:val="a4"/>
        <w:rPr>
          <w:sz w:val="16"/>
        </w:rPr>
      </w:pPr>
    </w:p>
    <w:p w14:paraId="361D1D01" w14:textId="77777777" w:rsidR="00486450" w:rsidRDefault="00486450">
      <w:pPr>
        <w:pStyle w:val="a4"/>
        <w:rPr>
          <w:sz w:val="16"/>
        </w:rPr>
      </w:pPr>
    </w:p>
    <w:p w14:paraId="15EE7679" w14:textId="77777777" w:rsidR="00486450" w:rsidRDefault="00486450">
      <w:pPr>
        <w:pStyle w:val="a4"/>
        <w:rPr>
          <w:sz w:val="16"/>
        </w:rPr>
      </w:pPr>
    </w:p>
    <w:p w14:paraId="7843C1E4" w14:textId="77777777" w:rsidR="00486450" w:rsidRDefault="00486450">
      <w:pPr>
        <w:pStyle w:val="a4"/>
        <w:rPr>
          <w:sz w:val="16"/>
        </w:rPr>
      </w:pPr>
    </w:p>
    <w:p w14:paraId="5A724209" w14:textId="77777777" w:rsidR="00486450" w:rsidRDefault="00486450">
      <w:pPr>
        <w:pStyle w:val="a4"/>
        <w:rPr>
          <w:sz w:val="16"/>
        </w:rPr>
      </w:pPr>
    </w:p>
    <w:p w14:paraId="6C5C36FF" w14:textId="77777777" w:rsidR="00486450" w:rsidRDefault="00486450">
      <w:pPr>
        <w:pStyle w:val="a4"/>
        <w:rPr>
          <w:sz w:val="16"/>
        </w:rPr>
      </w:pPr>
    </w:p>
    <w:p w14:paraId="28B6CBC6" w14:textId="77777777" w:rsidR="00486450" w:rsidRDefault="00486450">
      <w:pPr>
        <w:pStyle w:val="a4"/>
        <w:rPr>
          <w:sz w:val="16"/>
        </w:rPr>
      </w:pPr>
    </w:p>
    <w:p w14:paraId="07B43D94" w14:textId="77777777" w:rsidR="00486450" w:rsidRDefault="00486450">
      <w:pPr>
        <w:pStyle w:val="a4"/>
        <w:rPr>
          <w:sz w:val="16"/>
        </w:rPr>
      </w:pPr>
    </w:p>
    <w:p w14:paraId="28AB17A8" w14:textId="77777777" w:rsidR="00486450" w:rsidRDefault="00486450">
      <w:pPr>
        <w:pStyle w:val="a4"/>
        <w:rPr>
          <w:sz w:val="16"/>
        </w:rPr>
      </w:pPr>
    </w:p>
    <w:p w14:paraId="46B7470C" w14:textId="77777777" w:rsidR="00486450" w:rsidRDefault="00486450">
      <w:pPr>
        <w:pStyle w:val="a4"/>
        <w:rPr>
          <w:sz w:val="16"/>
        </w:rPr>
      </w:pPr>
    </w:p>
    <w:p w14:paraId="002D67FD" w14:textId="77777777" w:rsidR="00486450" w:rsidRDefault="00486450">
      <w:pPr>
        <w:pStyle w:val="a4"/>
        <w:rPr>
          <w:sz w:val="16"/>
        </w:rPr>
      </w:pPr>
    </w:p>
    <w:p w14:paraId="68FAF31B" w14:textId="77777777" w:rsidR="00486450" w:rsidRDefault="00486450">
      <w:pPr>
        <w:pStyle w:val="a4"/>
        <w:rPr>
          <w:sz w:val="16"/>
        </w:rPr>
      </w:pPr>
    </w:p>
    <w:p w14:paraId="7E4D345D" w14:textId="77777777" w:rsidR="00486450" w:rsidRDefault="00486450">
      <w:pPr>
        <w:pStyle w:val="a4"/>
        <w:rPr>
          <w:sz w:val="16"/>
        </w:rPr>
      </w:pPr>
    </w:p>
    <w:p w14:paraId="72DECF0A" w14:textId="77777777" w:rsidR="00486450" w:rsidRDefault="00486450">
      <w:pPr>
        <w:pStyle w:val="a4"/>
        <w:rPr>
          <w:sz w:val="16"/>
        </w:rPr>
      </w:pPr>
    </w:p>
    <w:p w14:paraId="68B9AB31" w14:textId="77777777" w:rsidR="00486450" w:rsidRDefault="00486450">
      <w:pPr>
        <w:pStyle w:val="a4"/>
        <w:rPr>
          <w:sz w:val="16"/>
        </w:rPr>
      </w:pPr>
    </w:p>
    <w:p w14:paraId="35E95AAE" w14:textId="77777777" w:rsidR="00486450" w:rsidRDefault="00486450">
      <w:pPr>
        <w:pStyle w:val="a4"/>
        <w:rPr>
          <w:sz w:val="16"/>
        </w:rPr>
      </w:pPr>
    </w:p>
    <w:p w14:paraId="5448A3EB" w14:textId="77777777" w:rsidR="00486450" w:rsidRDefault="00486450">
      <w:pPr>
        <w:pStyle w:val="a4"/>
        <w:rPr>
          <w:sz w:val="16"/>
        </w:rPr>
      </w:pPr>
    </w:p>
    <w:p w14:paraId="01C55EFE" w14:textId="77777777" w:rsidR="00486450" w:rsidRDefault="00486450">
      <w:pPr>
        <w:pStyle w:val="a4"/>
        <w:rPr>
          <w:sz w:val="16"/>
        </w:rPr>
      </w:pPr>
    </w:p>
    <w:p w14:paraId="0BD9E9FA" w14:textId="77777777" w:rsidR="00486450" w:rsidRDefault="00486450">
      <w:pPr>
        <w:pStyle w:val="a4"/>
        <w:spacing w:before="10"/>
        <w:rPr>
          <w:sz w:val="12"/>
        </w:rPr>
      </w:pPr>
    </w:p>
    <w:sectPr w:rsidR="00486450">
      <w:pgSz w:w="11910" w:h="16840"/>
      <w:pgMar w:top="1580" w:right="520" w:bottom="540" w:left="148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7D86" w14:textId="77777777" w:rsidR="009220A0" w:rsidRDefault="009220A0" w:rsidP="00486450">
      <w:r>
        <w:separator/>
      </w:r>
    </w:p>
  </w:endnote>
  <w:endnote w:type="continuationSeparator" w:id="0">
    <w:p w14:paraId="68C2A49D" w14:textId="77777777" w:rsidR="009220A0" w:rsidRDefault="009220A0" w:rsidP="0048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0C47" w14:textId="77777777" w:rsidR="00486450" w:rsidRDefault="008B2466">
    <w:pPr>
      <w:pStyle w:val="a4"/>
      <w:spacing w:line="14" w:lineRule="auto"/>
      <w:rPr>
        <w:sz w:val="20"/>
      </w:rPr>
    </w:pPr>
    <w:r>
      <w:pict w14:anchorId="38B17EF5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97.4pt;margin-top:813.55pt;width:10pt;height:15.3pt;z-index:-251658752;mso-position-horizontal-relative:page;mso-position-vertical-relative:page" filled="f" stroked="f">
          <v:textbox inset="0,0,0,0">
            <w:txbxContent>
              <w:p w14:paraId="0C604204" w14:textId="77777777" w:rsidR="00486450" w:rsidRDefault="00486450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20A0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2949" w14:textId="77777777" w:rsidR="009220A0" w:rsidRDefault="009220A0" w:rsidP="00486450">
      <w:r>
        <w:separator/>
      </w:r>
    </w:p>
  </w:footnote>
  <w:footnote w:type="continuationSeparator" w:id="0">
    <w:p w14:paraId="56D205F3" w14:textId="77777777" w:rsidR="009220A0" w:rsidRDefault="009220A0" w:rsidP="0048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021"/>
    <w:multiLevelType w:val="multilevel"/>
    <w:tmpl w:val="159A6021"/>
    <w:lvl w:ilvl="0">
      <w:start w:val="1"/>
      <w:numFmt w:val="decimal"/>
      <w:lvlText w:val="%1."/>
      <w:lvlJc w:val="left"/>
      <w:pPr>
        <w:ind w:left="88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>
      <w:numFmt w:val="bullet"/>
      <w:lvlText w:val="•"/>
      <w:lvlJc w:val="left"/>
      <w:pPr>
        <w:ind w:left="1782" w:hanging="360"/>
      </w:pPr>
      <w:rPr>
        <w:rFonts w:hint="default"/>
        <w:lang w:val="el-GR" w:eastAsia="el-GR" w:bidi="el-GR"/>
      </w:rPr>
    </w:lvl>
    <w:lvl w:ilvl="2">
      <w:numFmt w:val="bullet"/>
      <w:lvlText w:val="•"/>
      <w:lvlJc w:val="left"/>
      <w:pPr>
        <w:ind w:left="2685" w:hanging="360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587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490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198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01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21C068DE"/>
    <w:multiLevelType w:val="multilevel"/>
    <w:tmpl w:val="21C068D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2326D78"/>
    <w:multiLevelType w:val="multilevel"/>
    <w:tmpl w:val="62326D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A7460"/>
    <w:multiLevelType w:val="multilevel"/>
    <w:tmpl w:val="6C5A7460"/>
    <w:lvl w:ilvl="0">
      <w:start w:val="1"/>
      <w:numFmt w:val="decimal"/>
      <w:lvlText w:val="%1."/>
      <w:lvlJc w:val="left"/>
      <w:pPr>
        <w:ind w:left="1040" w:hanging="360"/>
      </w:pPr>
      <w:rPr>
        <w:rFonts w:ascii="Calibri" w:eastAsia="Calibri" w:hAnsi="Calibri" w:cs="Calibri" w:hint="default"/>
        <w:w w:val="100"/>
        <w:sz w:val="21"/>
        <w:szCs w:val="21"/>
        <w:lang w:val="el-GR" w:eastAsia="el-GR" w:bidi="el-GR"/>
      </w:rPr>
    </w:lvl>
    <w:lvl w:ilvl="1">
      <w:numFmt w:val="bullet"/>
      <w:lvlText w:val="•"/>
      <w:lvlJc w:val="left"/>
      <w:pPr>
        <w:ind w:left="1926" w:hanging="360"/>
      </w:pPr>
      <w:rPr>
        <w:rFonts w:hint="default"/>
        <w:lang w:val="el-GR" w:eastAsia="el-GR" w:bidi="el-GR"/>
      </w:rPr>
    </w:lvl>
    <w:lvl w:ilvl="2">
      <w:numFmt w:val="bullet"/>
      <w:lvlText w:val="•"/>
      <w:lvlJc w:val="left"/>
      <w:pPr>
        <w:ind w:left="2813" w:hanging="360"/>
      </w:pPr>
      <w:rPr>
        <w:rFonts w:hint="default"/>
        <w:lang w:val="el-GR" w:eastAsia="el-GR" w:bidi="el-GR"/>
      </w:rPr>
    </w:lvl>
    <w:lvl w:ilvl="3">
      <w:numFmt w:val="bullet"/>
      <w:lvlText w:val="•"/>
      <w:lvlJc w:val="left"/>
      <w:pPr>
        <w:ind w:left="3699" w:hanging="360"/>
      </w:pPr>
      <w:rPr>
        <w:rFonts w:hint="default"/>
        <w:lang w:val="el-GR" w:eastAsia="el-GR" w:bidi="el-GR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el-GR" w:eastAsia="el-GR" w:bidi="el-GR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el-GR" w:eastAsia="el-GR" w:bidi="el-GR"/>
      </w:rPr>
    </w:lvl>
    <w:lvl w:ilvl="6">
      <w:numFmt w:val="bullet"/>
      <w:lvlText w:val="•"/>
      <w:lvlJc w:val="left"/>
      <w:pPr>
        <w:ind w:left="6359" w:hanging="360"/>
      </w:pPr>
      <w:rPr>
        <w:rFonts w:hint="default"/>
        <w:lang w:val="el-GR" w:eastAsia="el-GR" w:bidi="el-GR"/>
      </w:rPr>
    </w:lvl>
    <w:lvl w:ilvl="7">
      <w:numFmt w:val="bullet"/>
      <w:lvlText w:val="•"/>
      <w:lvlJc w:val="left"/>
      <w:pPr>
        <w:ind w:left="7246" w:hanging="360"/>
      </w:pPr>
      <w:rPr>
        <w:rFonts w:hint="default"/>
        <w:lang w:val="el-GR" w:eastAsia="el-GR" w:bidi="el-GR"/>
      </w:rPr>
    </w:lvl>
    <w:lvl w:ilvl="8">
      <w:numFmt w:val="bullet"/>
      <w:lvlText w:val="•"/>
      <w:lvlJc w:val="left"/>
      <w:pPr>
        <w:ind w:left="8133" w:hanging="360"/>
      </w:pPr>
      <w:rPr>
        <w:rFonts w:hint="default"/>
        <w:lang w:val="el-GR" w:eastAsia="el-GR" w:bidi="el-GR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64E2"/>
    <w:rsid w:val="003638DA"/>
    <w:rsid w:val="00394AF5"/>
    <w:rsid w:val="004164E2"/>
    <w:rsid w:val="004730DD"/>
    <w:rsid w:val="00486450"/>
    <w:rsid w:val="00624A23"/>
    <w:rsid w:val="008227C8"/>
    <w:rsid w:val="008B2466"/>
    <w:rsid w:val="00915F8D"/>
    <w:rsid w:val="009220A0"/>
    <w:rsid w:val="00F4162D"/>
    <w:rsid w:val="00FA158A"/>
    <w:rsid w:val="472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52423C9C"/>
  <w15:docId w15:val="{26469F29-9E78-4F6B-A17A-60C7B608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rPr>
      <w:rFonts w:ascii="Tahoma" w:eastAsia="Calibri" w:hAnsi="Tahoma" w:cs="Tahoma"/>
      <w:sz w:val="16"/>
      <w:szCs w:val="16"/>
      <w:lang w:val="el-GR" w:eastAsia="el-GR" w:bidi="el-GR"/>
    </w:r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3">
    <w:name w:val="Balloon Text"/>
    <w:basedOn w:val="a"/>
    <w:link w:val="Char"/>
    <w:uiPriority w:val="99"/>
    <w:unhideWhenUsed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uiPriority w:val="1"/>
    <w:qFormat/>
    <w:pPr>
      <w:ind w:left="886"/>
      <w:outlineLvl w:val="1"/>
    </w:pPr>
  </w:style>
  <w:style w:type="paragraph" w:styleId="a5">
    <w:name w:val="List Paragraph"/>
    <w:basedOn w:val="a"/>
    <w:uiPriority w:val="1"/>
    <w:qFormat/>
    <w:pPr>
      <w:ind w:left="1040" w:right="1416" w:hanging="360"/>
      <w:jc w:val="both"/>
    </w:pPr>
  </w:style>
  <w:style w:type="paragraph" w:customStyle="1" w:styleId="Heading21">
    <w:name w:val="Heading 21"/>
    <w:basedOn w:val="a"/>
    <w:uiPriority w:val="1"/>
    <w:qFormat/>
    <w:pPr>
      <w:ind w:left="462"/>
      <w:outlineLvl w:val="2"/>
    </w:pPr>
    <w:rPr>
      <w:b/>
      <w:bCs/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nx@otenet.g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5672</CharactersWithSpaces>
  <SharedDoc>false</SharedDoc>
  <HLinks>
    <vt:vector size="6" baseType="variant"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mailto:ltnx@otenet.gr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PLATO_PC</dc:creator>
  <cp:lastModifiedBy>ΠΑΠΑΣΤΑΜΑΤΗΣ, ΖΗΣΗΣ</cp:lastModifiedBy>
  <cp:revision>3</cp:revision>
  <dcterms:created xsi:type="dcterms:W3CDTF">2022-05-09T17:08:00Z</dcterms:created>
  <dcterms:modified xsi:type="dcterms:W3CDTF">2022-12-20T13:11:00Z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2020-01-28T19:00:00Z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2020-02-14T19:00:00Z</vt:filetime>
  </property>
  <property fmtid="{D5CDD505-2E9C-101B-9397-08002B2CF9AE}" pid="5" name="KSOProductBuildVer">
    <vt:lpwstr>1033-10.2.0.7646</vt:lpwstr>
  </property>
</Properties>
</file>