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EE7EE" w14:textId="35FC4A5F" w:rsidR="006537AB" w:rsidRPr="00031096" w:rsidRDefault="00031096" w:rsidP="00FA01FD">
      <w:pPr>
        <w:spacing w:after="0" w:line="240" w:lineRule="auto"/>
        <w:jc w:val="both"/>
        <w:rPr>
          <w:rFonts w:ascii="Times New Roman" w:eastAsia="Times New Roman" w:hAnsi="Times New Roman" w:cs="Times New Roman"/>
          <w:b/>
          <w:bCs/>
          <w:noProof w:val="0"/>
          <w:color w:val="333333"/>
          <w:sz w:val="24"/>
          <w:szCs w:val="24"/>
          <w:lang w:eastAsia="el-GR"/>
        </w:rPr>
      </w:pPr>
      <w:r w:rsidRPr="00031096">
        <w:rPr>
          <w:rFonts w:ascii="Times New Roman" w:eastAsia="Times New Roman" w:hAnsi="Times New Roman" w:cs="Times New Roman"/>
          <w:b/>
          <w:bCs/>
          <w:noProof w:val="0"/>
          <w:color w:val="333333"/>
          <w:sz w:val="24"/>
          <w:szCs w:val="24"/>
          <w:lang w:eastAsia="el-GR"/>
        </w:rPr>
        <w:t>ΘΕΜΑ</w:t>
      </w:r>
      <w:r w:rsidRPr="00031096">
        <w:rPr>
          <w:rFonts w:ascii="Times New Roman" w:eastAsia="Times New Roman" w:hAnsi="Times New Roman" w:cs="Times New Roman"/>
          <w:b/>
          <w:bCs/>
          <w:noProof w:val="0"/>
          <w:color w:val="333333"/>
          <w:sz w:val="24"/>
          <w:szCs w:val="24"/>
          <w:lang w:val="en-US" w:eastAsia="el-GR"/>
        </w:rPr>
        <w:t xml:space="preserve">: </w:t>
      </w:r>
      <w:bookmarkStart w:id="0" w:name="_GoBack"/>
      <w:proofErr w:type="spellStart"/>
      <w:r w:rsidR="00067EA0" w:rsidRPr="00031096">
        <w:rPr>
          <w:rFonts w:ascii="Times New Roman" w:eastAsia="Times New Roman" w:hAnsi="Times New Roman" w:cs="Times New Roman"/>
          <w:bCs/>
          <w:noProof w:val="0"/>
          <w:color w:val="333333"/>
          <w:sz w:val="24"/>
          <w:szCs w:val="24"/>
          <w:lang w:eastAsia="el-GR"/>
        </w:rPr>
        <w:t>Αποφασίζον</w:t>
      </w:r>
      <w:proofErr w:type="spellEnd"/>
      <w:r w:rsidR="00067EA0" w:rsidRPr="00031096">
        <w:rPr>
          <w:rFonts w:ascii="Times New Roman" w:eastAsia="Times New Roman" w:hAnsi="Times New Roman" w:cs="Times New Roman"/>
          <w:bCs/>
          <w:noProof w:val="0"/>
          <w:color w:val="333333"/>
          <w:sz w:val="24"/>
          <w:szCs w:val="24"/>
          <w:lang w:eastAsia="el-GR"/>
        </w:rPr>
        <w:t xml:space="preserve"> Όργανο</w:t>
      </w:r>
      <w:bookmarkEnd w:id="0"/>
    </w:p>
    <w:p w14:paraId="5E103BF8" w14:textId="77777777" w:rsidR="00067EA0" w:rsidRPr="00031096" w:rsidRDefault="00067EA0" w:rsidP="00FA01FD">
      <w:pPr>
        <w:spacing w:after="0" w:line="240" w:lineRule="auto"/>
        <w:jc w:val="both"/>
        <w:rPr>
          <w:rFonts w:ascii="Times New Roman" w:eastAsia="Times New Roman" w:hAnsi="Times New Roman" w:cs="Times New Roman"/>
          <w:b/>
          <w:bCs/>
          <w:noProof w:val="0"/>
          <w:color w:val="333333"/>
          <w:sz w:val="24"/>
          <w:szCs w:val="24"/>
          <w:lang w:eastAsia="el-GR"/>
        </w:rPr>
      </w:pPr>
    </w:p>
    <w:p w14:paraId="6B3CB327" w14:textId="336F52D5" w:rsidR="00FA01FD" w:rsidRPr="00031096" w:rsidRDefault="00FA01FD" w:rsidP="00FA01FD">
      <w:pPr>
        <w:spacing w:after="0" w:line="240" w:lineRule="auto"/>
        <w:jc w:val="both"/>
        <w:rPr>
          <w:rFonts w:ascii="Times New Roman" w:eastAsia="Times New Roman" w:hAnsi="Times New Roman" w:cs="Times New Roman"/>
          <w:b/>
          <w:bCs/>
          <w:noProof w:val="0"/>
          <w:color w:val="333333"/>
          <w:sz w:val="24"/>
          <w:szCs w:val="24"/>
          <w:lang w:eastAsia="el-GR"/>
        </w:rPr>
      </w:pPr>
      <w:r w:rsidRPr="00031096">
        <w:rPr>
          <w:rFonts w:ascii="Times New Roman" w:eastAsia="Times New Roman" w:hAnsi="Times New Roman" w:cs="Times New Roman"/>
          <w:b/>
          <w:bCs/>
          <w:noProof w:val="0"/>
          <w:color w:val="333333"/>
          <w:sz w:val="24"/>
          <w:szCs w:val="24"/>
          <w:lang w:eastAsia="el-GR"/>
        </w:rPr>
        <w:t xml:space="preserve">Ερώτηση 1: </w:t>
      </w:r>
    </w:p>
    <w:p w14:paraId="4C7FB515" w14:textId="476BBA26" w:rsidR="00FA01FD" w:rsidRPr="00031096" w:rsidRDefault="00FA01FD" w:rsidP="00FA01FD">
      <w:pPr>
        <w:spacing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 xml:space="preserve">Θα ήθελα να μου διευκρινίσετε το εξής : Στην </w:t>
      </w:r>
      <w:proofErr w:type="spellStart"/>
      <w:r w:rsidRPr="00031096">
        <w:rPr>
          <w:rFonts w:ascii="Times New Roman" w:eastAsia="Times New Roman" w:hAnsi="Times New Roman" w:cs="Times New Roman"/>
          <w:noProof w:val="0"/>
          <w:color w:val="333333"/>
          <w:sz w:val="24"/>
          <w:szCs w:val="24"/>
          <w:lang w:eastAsia="el-GR"/>
        </w:rPr>
        <w:t>απ΄ευθείας</w:t>
      </w:r>
      <w:proofErr w:type="spellEnd"/>
      <w:r w:rsidRPr="00031096">
        <w:rPr>
          <w:rFonts w:ascii="Times New Roman" w:eastAsia="Times New Roman" w:hAnsi="Times New Roman" w:cs="Times New Roman"/>
          <w:noProof w:val="0"/>
          <w:color w:val="333333"/>
          <w:sz w:val="24"/>
          <w:szCs w:val="24"/>
          <w:lang w:eastAsia="el-GR"/>
        </w:rPr>
        <w:t xml:space="preserve"> ανάθεση έργου σύμφωνα με το άρθρο 118 του Ν4412/2016 όπως αυτό έχει αντικατασταθεί από το άρθρο 50 του Ν 4782/2021, αναφέρεται ότι : \"Για τις δημόσιες συμβάσεις έργων, μελετών και παροχής τεχνικών και λοιπών συναφών επιστημονικών υπηρεσιών, η επιλογή του αναδόχου διενεργείται με απόφαση της αναθέτουσας αρχής\" Στην περίπτωση λοιπόν, </w:t>
      </w:r>
      <w:proofErr w:type="spellStart"/>
      <w:r w:rsidRPr="00031096">
        <w:rPr>
          <w:rFonts w:ascii="Times New Roman" w:eastAsia="Times New Roman" w:hAnsi="Times New Roman" w:cs="Times New Roman"/>
          <w:noProof w:val="0"/>
          <w:color w:val="333333"/>
          <w:sz w:val="24"/>
          <w:szCs w:val="24"/>
          <w:lang w:eastAsia="el-GR"/>
        </w:rPr>
        <w:t>απ΄ευθείας</w:t>
      </w:r>
      <w:proofErr w:type="spellEnd"/>
      <w:r w:rsidRPr="00031096">
        <w:rPr>
          <w:rFonts w:ascii="Times New Roman" w:eastAsia="Times New Roman" w:hAnsi="Times New Roman" w:cs="Times New Roman"/>
          <w:noProof w:val="0"/>
          <w:color w:val="333333"/>
          <w:sz w:val="24"/>
          <w:szCs w:val="24"/>
          <w:lang w:eastAsia="el-GR"/>
        </w:rPr>
        <w:t xml:space="preserve"> ανάθεσης έργου, στο ύψος των 60.000,00€ χωρίς ΦΠΑ, μέσο ΕΣΗΔΗΣ, η παραπάνω απόφαση είναι απόφαση της Οικονομικής Επιτροπής του φορέα ως συλλογικό όργανο ανάθεσης των έργων, ή είναι απόφαση του Δημάρχου, ως αρμόδιου για τις αναθέσεις </w:t>
      </w:r>
      <w:proofErr w:type="spellStart"/>
      <w:r w:rsidRPr="00031096">
        <w:rPr>
          <w:rFonts w:ascii="Times New Roman" w:eastAsia="Times New Roman" w:hAnsi="Times New Roman" w:cs="Times New Roman"/>
          <w:noProof w:val="0"/>
          <w:color w:val="333333"/>
          <w:sz w:val="24"/>
          <w:szCs w:val="24"/>
          <w:lang w:eastAsia="el-GR"/>
        </w:rPr>
        <w:t>απ΄ευθείας</w:t>
      </w:r>
      <w:proofErr w:type="spellEnd"/>
      <w:r w:rsidRPr="00031096">
        <w:rPr>
          <w:rFonts w:ascii="Times New Roman" w:eastAsia="Times New Roman" w:hAnsi="Times New Roman" w:cs="Times New Roman"/>
          <w:noProof w:val="0"/>
          <w:color w:val="333333"/>
          <w:sz w:val="24"/>
          <w:szCs w:val="24"/>
          <w:lang w:eastAsia="el-GR"/>
        </w:rPr>
        <w:t xml:space="preserve"> αναθέσεων?? </w:t>
      </w:r>
    </w:p>
    <w:p w14:paraId="5A52D260" w14:textId="77777777" w:rsidR="00FA01FD" w:rsidRPr="00031096" w:rsidRDefault="00FA01FD" w:rsidP="00FA01FD">
      <w:pPr>
        <w:pStyle w:val="Web"/>
        <w:jc w:val="both"/>
        <w:rPr>
          <w:b/>
          <w:bCs/>
          <w:color w:val="333333"/>
        </w:rPr>
      </w:pPr>
      <w:r w:rsidRPr="00031096">
        <w:rPr>
          <w:b/>
          <w:bCs/>
          <w:color w:val="333333"/>
        </w:rPr>
        <w:t>Απάντηση</w:t>
      </w:r>
    </w:p>
    <w:p w14:paraId="365D8E5C" w14:textId="0AD122F8" w:rsidR="00FA01FD" w:rsidRPr="00031096" w:rsidRDefault="00FA01FD" w:rsidP="00FA01FD">
      <w:pPr>
        <w:pStyle w:val="Web"/>
        <w:jc w:val="both"/>
        <w:rPr>
          <w:color w:val="333333"/>
        </w:rPr>
      </w:pPr>
      <w:r w:rsidRPr="00031096">
        <w:rPr>
          <w:color w:val="333333"/>
        </w:rPr>
        <w:t>Βάσει του Άρθρου  72 Ν. 3852/2010 («ΟΤΑ – ΚΑΛΛΙΚΡΑΤΗΣ κλπ.»)  </w:t>
      </w:r>
      <w:r w:rsidRPr="00031096">
        <w:rPr>
          <w:rStyle w:val="a3"/>
          <w:color w:val="333333"/>
        </w:rPr>
        <w:t>«Αρμοδιότητες Οικονομικής Επιτροπής Δήμων»</w:t>
      </w:r>
    </w:p>
    <w:p w14:paraId="3E2B1EF6" w14:textId="77777777" w:rsidR="00FA01FD" w:rsidRPr="00031096" w:rsidRDefault="00FA01FD" w:rsidP="00FA01FD">
      <w:pPr>
        <w:pStyle w:val="Web"/>
        <w:jc w:val="both"/>
        <w:rPr>
          <w:color w:val="333333"/>
        </w:rPr>
      </w:pPr>
      <w:r w:rsidRPr="00031096">
        <w:rPr>
          <w:color w:val="333333"/>
        </w:rPr>
        <w:t>Η Οικονομική Επιτροπή αποφασίζει για: ………</w:t>
      </w:r>
    </w:p>
    <w:p w14:paraId="174F9E68" w14:textId="77777777" w:rsidR="00FA01FD" w:rsidRPr="00031096" w:rsidRDefault="00FA01FD" w:rsidP="00FA01FD">
      <w:pPr>
        <w:pStyle w:val="Web"/>
        <w:jc w:val="both"/>
        <w:rPr>
          <w:color w:val="333333"/>
        </w:rPr>
      </w:pPr>
      <w:r w:rsidRPr="00031096">
        <w:rPr>
          <w:rStyle w:val="a4"/>
          <w:b w:val="0"/>
          <w:bCs w:val="0"/>
          <w:color w:val="333333"/>
        </w:rPr>
        <w:t>Παρ. 1 περ. ζ)</w:t>
      </w:r>
      <w:r w:rsidRPr="00031096">
        <w:rPr>
          <w:color w:val="333333"/>
        </w:rPr>
        <w:t> </w:t>
      </w:r>
      <w:r w:rsidRPr="00031096">
        <w:rPr>
          <w:rStyle w:val="a3"/>
          <w:color w:val="333333"/>
        </w:rPr>
        <w:t>Ασκεί καθήκοντα αναθέτουσας αρχής για τις συμβάσεις έργου, μελετών, υπηρεσιών και προμηθειών, ανεξαρτήτως προϋπολογισμού, πλην των περιπτώσεων απευθείας ανάθεσης που υπάγονται στην αρμοδιότητα του δημάρχου και των περιπτώσεων του άρθρου 44 του ν. 4412/2016 (Α΄ 147)</w:t>
      </w:r>
    </w:p>
    <w:p w14:paraId="647CC9DB" w14:textId="77777777" w:rsidR="00FA01FD" w:rsidRPr="00031096" w:rsidRDefault="00FA01FD" w:rsidP="00FA01FD">
      <w:pPr>
        <w:pStyle w:val="Web"/>
        <w:jc w:val="both"/>
        <w:rPr>
          <w:color w:val="333333"/>
        </w:rPr>
      </w:pPr>
      <w:r w:rsidRPr="00031096">
        <w:rPr>
          <w:color w:val="333333"/>
        </w:rPr>
        <w:t>Δεδομένων όμως των αναφερομένων στην</w:t>
      </w:r>
      <w:r w:rsidRPr="00031096">
        <w:rPr>
          <w:rStyle w:val="a4"/>
          <w:color w:val="333333"/>
        </w:rPr>
        <w:t> παρ. 1 περ. (</w:t>
      </w:r>
      <w:proofErr w:type="spellStart"/>
      <w:r w:rsidRPr="00031096">
        <w:rPr>
          <w:rStyle w:val="a4"/>
          <w:color w:val="333333"/>
        </w:rPr>
        <w:t>στ</w:t>
      </w:r>
      <w:proofErr w:type="spellEnd"/>
      <w:r w:rsidRPr="00031096">
        <w:rPr>
          <w:rStyle w:val="a4"/>
          <w:color w:val="333333"/>
        </w:rPr>
        <w:t>)΄, </w:t>
      </w:r>
      <w:r w:rsidRPr="00031096">
        <w:rPr>
          <w:color w:val="333333"/>
        </w:rPr>
        <w:t>σύμφωνα με την οποία η Οικονομική Επιτροπή αποφασίζει για:</w:t>
      </w:r>
    </w:p>
    <w:p w14:paraId="2258BABD" w14:textId="77777777" w:rsidR="00FA01FD" w:rsidRPr="00031096" w:rsidRDefault="00FA01FD" w:rsidP="00FA01FD">
      <w:pPr>
        <w:pStyle w:val="Web"/>
        <w:jc w:val="both"/>
        <w:rPr>
          <w:color w:val="333333"/>
        </w:rPr>
      </w:pPr>
      <w:r w:rsidRPr="00031096">
        <w:rPr>
          <w:rStyle w:val="a3"/>
          <w:color w:val="333333"/>
        </w:rPr>
        <w:t>« i. Την κατάρτιση των όρων, τη σύνταξη των διακηρύξεων, τη διεξαγωγή και κατακύρωση κάθε μορφής δημοπρασιών και διαγωνισμών, συμπεριλαμβανομένων και αυτών που αφορούν σε έργα, μελέτες, προμήθειες και υπηρεσίες…...»</w:t>
      </w:r>
    </w:p>
    <w:p w14:paraId="4100B8E1" w14:textId="77777777" w:rsidR="00FA01FD" w:rsidRPr="00031096" w:rsidRDefault="00FA01FD" w:rsidP="00FA01FD">
      <w:pPr>
        <w:pStyle w:val="Web"/>
        <w:jc w:val="both"/>
        <w:rPr>
          <w:color w:val="333333"/>
        </w:rPr>
      </w:pPr>
      <w:r w:rsidRPr="00031096">
        <w:rPr>
          <w:color w:val="333333"/>
        </w:rPr>
        <w:t>Συνεπώς:</w:t>
      </w:r>
    </w:p>
    <w:p w14:paraId="53C16FDF" w14:textId="77777777" w:rsidR="00FA01FD" w:rsidRPr="00031096" w:rsidRDefault="00FA01FD" w:rsidP="00FA01FD">
      <w:pPr>
        <w:pStyle w:val="Web"/>
        <w:jc w:val="both"/>
        <w:rPr>
          <w:color w:val="333333"/>
        </w:rPr>
      </w:pPr>
      <w:r w:rsidRPr="00031096">
        <w:rPr>
          <w:color w:val="333333"/>
        </w:rPr>
        <w:t xml:space="preserve">Η Απόφαση περί απευθείας ανάθεσης εκδίδεται από τον Δήμαρχο ενώ σε συνέχεια των </w:t>
      </w:r>
      <w:proofErr w:type="spellStart"/>
      <w:r w:rsidRPr="00031096">
        <w:rPr>
          <w:color w:val="333333"/>
        </w:rPr>
        <w:t>οριζομένων</w:t>
      </w:r>
      <w:proofErr w:type="spellEnd"/>
      <w:r w:rsidRPr="00031096">
        <w:rPr>
          <w:color w:val="333333"/>
        </w:rPr>
        <w:t xml:space="preserve"> στην παρ. 1 περ. (</w:t>
      </w:r>
      <w:proofErr w:type="spellStart"/>
      <w:r w:rsidRPr="00031096">
        <w:rPr>
          <w:color w:val="333333"/>
        </w:rPr>
        <w:t>στ</w:t>
      </w:r>
      <w:proofErr w:type="spellEnd"/>
      <w:r w:rsidRPr="00031096">
        <w:rPr>
          <w:color w:val="333333"/>
        </w:rPr>
        <w:t xml:space="preserve">)΄ </w:t>
      </w:r>
      <w:proofErr w:type="spellStart"/>
      <w:r w:rsidRPr="00031096">
        <w:rPr>
          <w:color w:val="333333"/>
        </w:rPr>
        <w:t>Άρ</w:t>
      </w:r>
      <w:proofErr w:type="spellEnd"/>
      <w:r w:rsidRPr="00031096">
        <w:rPr>
          <w:color w:val="333333"/>
        </w:rPr>
        <w:t>.  72 Ν. 3852/2010, εκτιμούμε ότι η προσφυγή στην διαδικασία της Απευθείας Ανάθεσης δύναται να αποφασισθεί από την Οικονομική Επιτροπή.</w:t>
      </w:r>
    </w:p>
    <w:p w14:paraId="3B242825" w14:textId="77777777" w:rsidR="00FA01FD" w:rsidRPr="00031096" w:rsidRDefault="00FA01FD" w:rsidP="00FA01FD">
      <w:pPr>
        <w:spacing w:after="0" w:line="240" w:lineRule="auto"/>
        <w:jc w:val="both"/>
        <w:rPr>
          <w:rFonts w:ascii="Times New Roman" w:eastAsia="Times New Roman" w:hAnsi="Times New Roman" w:cs="Times New Roman"/>
          <w:b/>
          <w:bCs/>
          <w:noProof w:val="0"/>
          <w:color w:val="333333"/>
          <w:sz w:val="24"/>
          <w:szCs w:val="24"/>
          <w:lang w:eastAsia="el-GR"/>
        </w:rPr>
      </w:pPr>
    </w:p>
    <w:p w14:paraId="21FAF3FF" w14:textId="77777777" w:rsidR="00FA01FD" w:rsidRPr="00031096" w:rsidRDefault="00FA01FD" w:rsidP="00FA01FD">
      <w:pPr>
        <w:spacing w:after="0" w:line="240" w:lineRule="auto"/>
        <w:jc w:val="both"/>
        <w:rPr>
          <w:rFonts w:ascii="Times New Roman" w:eastAsia="Times New Roman" w:hAnsi="Times New Roman" w:cs="Times New Roman"/>
          <w:b/>
          <w:bCs/>
          <w:noProof w:val="0"/>
          <w:color w:val="333333"/>
          <w:sz w:val="24"/>
          <w:szCs w:val="24"/>
          <w:lang w:eastAsia="el-GR"/>
        </w:rPr>
      </w:pPr>
    </w:p>
    <w:p w14:paraId="0094F639" w14:textId="7524DB38" w:rsidR="00FA01FD" w:rsidRPr="00031096" w:rsidRDefault="00FA01FD" w:rsidP="00FA01FD">
      <w:pPr>
        <w:spacing w:after="0" w:line="240" w:lineRule="auto"/>
        <w:jc w:val="both"/>
        <w:rPr>
          <w:rFonts w:ascii="Times New Roman" w:eastAsia="Times New Roman" w:hAnsi="Times New Roman" w:cs="Times New Roman"/>
          <w:b/>
          <w:bCs/>
          <w:noProof w:val="0"/>
          <w:color w:val="333333"/>
          <w:sz w:val="24"/>
          <w:szCs w:val="24"/>
          <w:lang w:eastAsia="el-GR"/>
        </w:rPr>
      </w:pPr>
      <w:r w:rsidRPr="00031096">
        <w:rPr>
          <w:rFonts w:ascii="Times New Roman" w:eastAsia="Times New Roman" w:hAnsi="Times New Roman" w:cs="Times New Roman"/>
          <w:b/>
          <w:bCs/>
          <w:noProof w:val="0"/>
          <w:color w:val="333333"/>
          <w:sz w:val="24"/>
          <w:szCs w:val="24"/>
          <w:lang w:eastAsia="el-GR"/>
        </w:rPr>
        <w:t xml:space="preserve">Ερώτηση 2: </w:t>
      </w:r>
    </w:p>
    <w:p w14:paraId="13DB8550" w14:textId="77777777" w:rsidR="00FA01FD" w:rsidRPr="00031096" w:rsidRDefault="00FA01FD" w:rsidP="00FA01FD">
      <w:pPr>
        <w:spacing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Ποιος κάνει την διαδικασία απευθείας ανάθεσης?</w:t>
      </w:r>
    </w:p>
    <w:p w14:paraId="7C5479E4" w14:textId="77777777" w:rsidR="00FA01FD" w:rsidRPr="00031096" w:rsidRDefault="00FA01FD" w:rsidP="00FA01FD">
      <w:pPr>
        <w:pStyle w:val="Web"/>
        <w:jc w:val="both"/>
        <w:rPr>
          <w:b/>
          <w:bCs/>
          <w:color w:val="333333"/>
        </w:rPr>
      </w:pPr>
      <w:r w:rsidRPr="00031096">
        <w:rPr>
          <w:b/>
          <w:bCs/>
          <w:color w:val="333333"/>
        </w:rPr>
        <w:t>Απάντηση</w:t>
      </w:r>
    </w:p>
    <w:p w14:paraId="6795FA1E"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b/>
          <w:bCs/>
          <w:noProof w:val="0"/>
          <w:color w:val="333333"/>
          <w:sz w:val="24"/>
          <w:szCs w:val="24"/>
          <w:u w:val="single"/>
          <w:lang w:eastAsia="el-GR"/>
        </w:rPr>
        <w:t>Αρμόδιο Όργανο διενέργειας απευθείας ανάθεσης :</w:t>
      </w:r>
    </w:p>
    <w:p w14:paraId="7FA9499B" w14:textId="77777777" w:rsidR="00FA01FD" w:rsidRPr="00031096" w:rsidRDefault="00FA01FD" w:rsidP="00FA01FD">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 xml:space="preserve">Η απευθείας ανάθεση έργων, μέχρι 60.000,00 € χωρίς ΦΠΑ διενεργείται από τις </w:t>
      </w:r>
      <w:proofErr w:type="spellStart"/>
      <w:r w:rsidRPr="00031096">
        <w:rPr>
          <w:rFonts w:ascii="Times New Roman" w:eastAsia="Times New Roman" w:hAnsi="Times New Roman" w:cs="Times New Roman"/>
          <w:noProof w:val="0"/>
          <w:color w:val="333333"/>
          <w:sz w:val="24"/>
          <w:szCs w:val="24"/>
          <w:lang w:eastAsia="el-GR"/>
        </w:rPr>
        <w:t>αρµόδιες</w:t>
      </w:r>
      <w:proofErr w:type="spellEnd"/>
      <w:r w:rsidRPr="00031096">
        <w:rPr>
          <w:rFonts w:ascii="Times New Roman" w:eastAsia="Times New Roman" w:hAnsi="Times New Roman" w:cs="Times New Roman"/>
          <w:noProof w:val="0"/>
          <w:color w:val="333333"/>
          <w:sz w:val="24"/>
          <w:szCs w:val="24"/>
          <w:lang w:eastAsia="el-GR"/>
        </w:rPr>
        <w:t xml:space="preserve"> για την ανάθεση της </w:t>
      </w:r>
      <w:proofErr w:type="spellStart"/>
      <w:r w:rsidRPr="00031096">
        <w:rPr>
          <w:rFonts w:ascii="Times New Roman" w:eastAsia="Times New Roman" w:hAnsi="Times New Roman" w:cs="Times New Roman"/>
          <w:noProof w:val="0"/>
          <w:color w:val="333333"/>
          <w:sz w:val="24"/>
          <w:szCs w:val="24"/>
          <w:lang w:eastAsia="el-GR"/>
        </w:rPr>
        <w:t>σύµβασης</w:t>
      </w:r>
      <w:proofErr w:type="spellEnd"/>
      <w:r w:rsidRPr="00031096">
        <w:rPr>
          <w:rFonts w:ascii="Times New Roman" w:eastAsia="Times New Roman" w:hAnsi="Times New Roman" w:cs="Times New Roman"/>
          <w:noProof w:val="0"/>
          <w:color w:val="333333"/>
          <w:sz w:val="24"/>
          <w:szCs w:val="24"/>
          <w:lang w:eastAsia="el-GR"/>
        </w:rPr>
        <w:t xml:space="preserve"> υπηρεσίες της αναθέτουσας αρχής, </w:t>
      </w:r>
      <w:r w:rsidRPr="00031096">
        <w:rPr>
          <w:rFonts w:ascii="Times New Roman" w:eastAsia="Times New Roman" w:hAnsi="Times New Roman" w:cs="Times New Roman"/>
          <w:noProof w:val="0"/>
          <w:color w:val="333333"/>
          <w:sz w:val="24"/>
          <w:szCs w:val="24"/>
          <w:lang w:eastAsia="el-GR"/>
        </w:rPr>
        <w:lastRenderedPageBreak/>
        <w:t xml:space="preserve">χωρίς να απαιτείται </w:t>
      </w:r>
      <w:proofErr w:type="spellStart"/>
      <w:r w:rsidRPr="00031096">
        <w:rPr>
          <w:rFonts w:ascii="Times New Roman" w:eastAsia="Times New Roman" w:hAnsi="Times New Roman" w:cs="Times New Roman"/>
          <w:noProof w:val="0"/>
          <w:color w:val="333333"/>
          <w:sz w:val="24"/>
          <w:szCs w:val="24"/>
          <w:lang w:eastAsia="el-GR"/>
        </w:rPr>
        <w:t>γνωµοδότηση</w:t>
      </w:r>
      <w:proofErr w:type="spellEnd"/>
      <w:r w:rsidRPr="00031096">
        <w:rPr>
          <w:rFonts w:ascii="Times New Roman" w:eastAsia="Times New Roman" w:hAnsi="Times New Roman" w:cs="Times New Roman"/>
          <w:noProof w:val="0"/>
          <w:color w:val="333333"/>
          <w:sz w:val="24"/>
          <w:szCs w:val="24"/>
          <w:lang w:eastAsia="el-GR"/>
        </w:rPr>
        <w:t xml:space="preserve"> συλλογικού οργάνου (παρ. 2 άρθ. 118 Ν. 4412/2016)</w:t>
      </w:r>
    </w:p>
    <w:p w14:paraId="1C79B10D" w14:textId="77777777" w:rsidR="00FA01FD" w:rsidRPr="00031096" w:rsidRDefault="00FA01FD" w:rsidP="00FA01FD">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 xml:space="preserve">Η Οικονομική επιτροπή "ασκεί καθήκοντα αναθέτουσας αρχής για τις συμβάσεις έργου, μελετών, υπηρεσιών και προμηθειών, ανεξαρτήτως προϋπολογισμού πλην των περιπτώσεων που υπάγονται στην αρμοδιότητα του Δημάρχου για την απευθείας ανάθεση» (άρθρο 3 παρ. </w:t>
      </w:r>
      <w:proofErr w:type="spellStart"/>
      <w:r w:rsidRPr="00031096">
        <w:rPr>
          <w:rFonts w:ascii="Times New Roman" w:eastAsia="Times New Roman" w:hAnsi="Times New Roman" w:cs="Times New Roman"/>
          <w:noProof w:val="0"/>
          <w:color w:val="333333"/>
          <w:sz w:val="24"/>
          <w:szCs w:val="24"/>
          <w:lang w:eastAsia="el-GR"/>
        </w:rPr>
        <w:t>ιδ</w:t>
      </w:r>
      <w:proofErr w:type="spellEnd"/>
      <w:r w:rsidRPr="00031096">
        <w:rPr>
          <w:rFonts w:ascii="Times New Roman" w:eastAsia="Times New Roman" w:hAnsi="Times New Roman" w:cs="Times New Roman"/>
          <w:noProof w:val="0"/>
          <w:color w:val="333333"/>
          <w:sz w:val="24"/>
          <w:szCs w:val="24"/>
          <w:lang w:eastAsia="el-GR"/>
        </w:rPr>
        <w:t xml:space="preserve"> του Ν. 4623/2019)</w:t>
      </w:r>
    </w:p>
    <w:p w14:paraId="038A0F60"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b/>
          <w:bCs/>
          <w:noProof w:val="0"/>
          <w:color w:val="333333"/>
          <w:sz w:val="24"/>
          <w:szCs w:val="24"/>
          <w:u w:val="single"/>
          <w:lang w:eastAsia="el-GR"/>
        </w:rPr>
        <w:t>Έγκριση Μελετών και τευχών δημοπράτησης:</w:t>
      </w:r>
    </w:p>
    <w:p w14:paraId="627C8C92"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Η Μελέτη και τα τεύχη δημοπράτησης εγκρίνονται πριν την έγκριση διενέργειας του έργου με τη διαδικασία της απευθείας ανάθεσης</w:t>
      </w:r>
    </w:p>
    <w:p w14:paraId="5F29ADCE"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b/>
          <w:bCs/>
          <w:noProof w:val="0"/>
          <w:color w:val="333333"/>
          <w:sz w:val="24"/>
          <w:szCs w:val="24"/>
          <w:lang w:eastAsia="el-GR"/>
        </w:rPr>
        <w:t>Β1. Δήμοι</w:t>
      </w:r>
    </w:p>
    <w:p w14:paraId="5CFD9FD6"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Υπό την επιφύλαξη των διατάξεων του άρθρου 189 του ν. 4412/2016:</w:t>
      </w:r>
    </w:p>
    <w:p w14:paraId="08E9B315" w14:textId="77777777" w:rsidR="00FA01FD" w:rsidRPr="00031096" w:rsidRDefault="00FA01FD" w:rsidP="00FA01FD">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Οι μελέτες έργων και παροχής τεχνικών και συναφών επιστημονικών υπηρεσιών και</w:t>
      </w:r>
    </w:p>
    <w:p w14:paraId="0887D40B" w14:textId="77777777" w:rsidR="00FA01FD" w:rsidRPr="00031096" w:rsidRDefault="00FA01FD" w:rsidP="00FA01FD">
      <w:pPr>
        <w:numPr>
          <w:ilvl w:val="0"/>
          <w:numId w:val="2"/>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τα τεύχη δημόσιου διαγωνισμού ανάθεσης μελετών των δήμων</w:t>
      </w:r>
    </w:p>
    <w:p w14:paraId="5DDE724D"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συντάσσονται και θεωρούνται από την τεχνική υπηρεσία τους. (άρθρο 209 παρ.4α του Ν.3463/2006, όπως αντικαταστάθηκε από το άρθρο 95 του Ν.4674/2020)</w:t>
      </w:r>
    </w:p>
    <w:p w14:paraId="39D3D8AD"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 xml:space="preserve"> Στην θεώρηση, όπως αυτή αναφέρεται στο άρθρο 209 του Κώδικα Δήμων και Κοινοτήτων, περιλαμβάνεται εκτός των μελετών και η θεώρηση των Πρωτοκόλλων Κανονισμού Τιμών </w:t>
      </w:r>
      <w:proofErr w:type="spellStart"/>
      <w:r w:rsidRPr="00031096">
        <w:rPr>
          <w:rFonts w:ascii="Times New Roman" w:eastAsia="Times New Roman" w:hAnsi="Times New Roman" w:cs="Times New Roman"/>
          <w:noProof w:val="0"/>
          <w:color w:val="333333"/>
          <w:sz w:val="24"/>
          <w:szCs w:val="24"/>
          <w:lang w:eastAsia="el-GR"/>
        </w:rPr>
        <w:t>Μονάδος</w:t>
      </w:r>
      <w:proofErr w:type="spellEnd"/>
      <w:r w:rsidRPr="00031096">
        <w:rPr>
          <w:rFonts w:ascii="Times New Roman" w:eastAsia="Times New Roman" w:hAnsi="Times New Roman" w:cs="Times New Roman"/>
          <w:noProof w:val="0"/>
          <w:color w:val="333333"/>
          <w:sz w:val="24"/>
          <w:szCs w:val="24"/>
          <w:lang w:eastAsia="el-GR"/>
        </w:rPr>
        <w:t xml:space="preserve"> Νέων Εργασιών (Π.Κ.Τ.Μ.Ν.Ε.) και των Ανακεφαλαιωτικών Πινάκων (Α.Π.Ε) των έργων των ανωτέρω φορέων. (ΥΠ.ΕΣ. εγκ.200/37260/16.06.2020)</w:t>
      </w:r>
    </w:p>
    <w:p w14:paraId="0F2C437C"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b/>
          <w:bCs/>
          <w:noProof w:val="0"/>
          <w:color w:val="333333"/>
          <w:sz w:val="24"/>
          <w:szCs w:val="24"/>
          <w:lang w:eastAsia="el-GR"/>
        </w:rPr>
        <w:t>Β2. Περίπτωση αδυναμίας τεχνικής υπηρεσίας δήμου</w:t>
      </w:r>
    </w:p>
    <w:p w14:paraId="3025AF55" w14:textId="77777777" w:rsidR="00FA01FD" w:rsidRPr="00031096" w:rsidRDefault="00FA01FD" w:rsidP="00FA01FD">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031096">
        <w:rPr>
          <w:rFonts w:ascii="Times New Roman" w:eastAsia="Times New Roman" w:hAnsi="Times New Roman" w:cs="Times New Roman"/>
          <w:noProof w:val="0"/>
          <w:color w:val="333333"/>
          <w:sz w:val="24"/>
          <w:szCs w:val="24"/>
          <w:lang w:eastAsia="el-GR"/>
        </w:rPr>
        <w:t>Αν η τεχνική υπηρεσία του δήμου αδυνατεί να συντάξει τη μελέτη, αδυναμία που βεβαιώνεται από τον Προϊστάμενο της, επιτρέπεται με ειδικά αιτιολογημένη απόφαση της Προϊσταμένης Αρχής, η ανάθεση εκπόνησης μελετών πάσης φύσης σε ιδιώτες μελετητές και ιδιωτικά γραφεία μελετών, σύμφωνα με τις διατάξεις του ν. 4412/2016. (άρθρο 209 παρ.4α του Ν.3463/2006, όπως αντικαταστάθηκε από το άρθρο 95 του Ν.4674/2020)(ΥΠ.ΕΣ. εγκ.200/37260/16.06.2020)</w:t>
      </w:r>
    </w:p>
    <w:p w14:paraId="00BBA90B" w14:textId="77777777" w:rsidR="0042664C" w:rsidRPr="00031096" w:rsidRDefault="0042664C" w:rsidP="00FA01FD">
      <w:pPr>
        <w:jc w:val="both"/>
        <w:rPr>
          <w:rFonts w:ascii="Times New Roman" w:hAnsi="Times New Roman" w:cs="Times New Roman"/>
          <w:sz w:val="24"/>
          <w:szCs w:val="24"/>
        </w:rPr>
      </w:pPr>
    </w:p>
    <w:sectPr w:rsidR="0042664C" w:rsidRPr="000310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33C3"/>
    <w:multiLevelType w:val="multilevel"/>
    <w:tmpl w:val="07D0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9831DB"/>
    <w:multiLevelType w:val="multilevel"/>
    <w:tmpl w:val="9B08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1FD"/>
    <w:rsid w:val="00031096"/>
    <w:rsid w:val="00067EA0"/>
    <w:rsid w:val="0042664C"/>
    <w:rsid w:val="006537AB"/>
    <w:rsid w:val="007C5A2E"/>
    <w:rsid w:val="008E46D4"/>
    <w:rsid w:val="00FA01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534B7"/>
  <w15:chartTrackingRefBased/>
  <w15:docId w15:val="{01AB052E-1A00-4F97-B057-7DE6A489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1FD"/>
    <w:pPr>
      <w:spacing w:after="200" w:line="276" w:lineRule="auto"/>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A01FD"/>
    <w:pPr>
      <w:spacing w:before="100" w:beforeAutospacing="1" w:after="100" w:afterAutospacing="1" w:line="240" w:lineRule="auto"/>
    </w:pPr>
    <w:rPr>
      <w:rFonts w:ascii="Times New Roman" w:eastAsia="Times New Roman" w:hAnsi="Times New Roman" w:cs="Times New Roman"/>
      <w:noProof w:val="0"/>
      <w:sz w:val="24"/>
      <w:szCs w:val="24"/>
      <w:lang w:eastAsia="el-GR"/>
    </w:rPr>
  </w:style>
  <w:style w:type="character" w:styleId="a3">
    <w:name w:val="Emphasis"/>
    <w:basedOn w:val="a0"/>
    <w:uiPriority w:val="20"/>
    <w:qFormat/>
    <w:rsid w:val="00FA01FD"/>
    <w:rPr>
      <w:i/>
      <w:iCs/>
    </w:rPr>
  </w:style>
  <w:style w:type="character" w:styleId="a4">
    <w:name w:val="Strong"/>
    <w:basedOn w:val="a0"/>
    <w:uiPriority w:val="22"/>
    <w:qFormat/>
    <w:rsid w:val="00FA01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3090</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2022-10-07T15:30:00Z</dcterms:created>
  <dcterms:modified xsi:type="dcterms:W3CDTF">2025-03-25T10:04:00Z</dcterms:modified>
</cp:coreProperties>
</file>