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5FCC" w:rsidRPr="00EE5FCC" w:rsidRDefault="00EE5FCC" w:rsidP="00EE5FCC">
      <w:pPr>
        <w:spacing w:after="0" w:line="240" w:lineRule="auto"/>
        <w:rPr>
          <w:rFonts w:ascii="Times New Roman" w:eastAsia="Times New Roman" w:hAnsi="Times New Roman" w:cs="Times New Roman"/>
          <w:b/>
          <w:bCs/>
          <w:color w:val="333333"/>
          <w:sz w:val="24"/>
          <w:szCs w:val="24"/>
          <w:lang w:eastAsia="el-GR"/>
        </w:rPr>
      </w:pPr>
      <w:r w:rsidRPr="00EE5FCC">
        <w:rPr>
          <w:rFonts w:ascii="Times New Roman" w:eastAsia="Times New Roman" w:hAnsi="Times New Roman" w:cs="Times New Roman"/>
          <w:b/>
          <w:bCs/>
          <w:color w:val="333333"/>
          <w:sz w:val="24"/>
          <w:szCs w:val="24"/>
          <w:lang w:eastAsia="el-GR"/>
        </w:rPr>
        <w:t xml:space="preserve">ΘΕΜΑ: </w:t>
      </w:r>
      <w:bookmarkStart w:id="0" w:name="_GoBack"/>
      <w:r w:rsidRPr="00EE5FCC">
        <w:rPr>
          <w:rFonts w:ascii="Times New Roman" w:eastAsia="Times New Roman" w:hAnsi="Times New Roman" w:cs="Times New Roman"/>
          <w:bCs/>
          <w:color w:val="333333"/>
          <w:sz w:val="24"/>
          <w:szCs w:val="24"/>
          <w:lang w:eastAsia="el-GR"/>
        </w:rPr>
        <w:t>Απευθείας ανάθεση για προμήθεια ηλεκτρολογικού υλικ</w:t>
      </w:r>
      <w:r>
        <w:rPr>
          <w:rFonts w:ascii="Times New Roman" w:eastAsia="Times New Roman" w:hAnsi="Times New Roman" w:cs="Times New Roman"/>
          <w:bCs/>
          <w:color w:val="333333"/>
          <w:sz w:val="24"/>
          <w:szCs w:val="24"/>
          <w:lang w:eastAsia="el-GR"/>
        </w:rPr>
        <w:t>ού</w:t>
      </w:r>
      <w:r w:rsidRPr="00EE5FCC">
        <w:rPr>
          <w:rFonts w:ascii="Times New Roman" w:eastAsia="Times New Roman" w:hAnsi="Times New Roman" w:cs="Times New Roman"/>
          <w:bCs/>
          <w:color w:val="333333"/>
          <w:sz w:val="24"/>
          <w:szCs w:val="24"/>
          <w:lang w:eastAsia="el-GR"/>
        </w:rPr>
        <w:t xml:space="preserve"> </w:t>
      </w:r>
      <w:r w:rsidRPr="00EE5FCC">
        <w:rPr>
          <w:rFonts w:ascii="Times New Roman" w:eastAsia="Times New Roman" w:hAnsi="Times New Roman" w:cs="Times New Roman"/>
          <w:bCs/>
          <w:color w:val="333333"/>
          <w:sz w:val="24"/>
          <w:szCs w:val="24"/>
          <w:lang w:eastAsia="el-GR"/>
        </w:rPr>
        <w:t xml:space="preserve"> </w:t>
      </w:r>
      <w:bookmarkEnd w:id="0"/>
    </w:p>
    <w:p w:rsidR="00EE5FCC" w:rsidRPr="00EE5FCC" w:rsidRDefault="00EE5FCC" w:rsidP="00EE5FCC">
      <w:pPr>
        <w:jc w:val="both"/>
        <w:rPr>
          <w:rFonts w:ascii="Times New Roman" w:hAnsi="Times New Roman" w:cs="Times New Roman"/>
          <w:sz w:val="24"/>
          <w:szCs w:val="24"/>
        </w:rPr>
      </w:pPr>
      <w:proofErr w:type="spellStart"/>
      <w:r w:rsidRPr="00EE5FCC">
        <w:rPr>
          <w:rFonts w:ascii="Times New Roman" w:hAnsi="Times New Roman"/>
          <w:color w:val="000000"/>
          <w:sz w:val="24"/>
          <w:szCs w:val="24"/>
        </w:rPr>
        <w:t>Ημ</w:t>
      </w:r>
      <w:proofErr w:type="spellEnd"/>
      <w:r w:rsidRPr="00EE5FCC">
        <w:rPr>
          <w:rFonts w:ascii="Times New Roman" w:hAnsi="Times New Roman"/>
          <w:color w:val="000000"/>
          <w:sz w:val="24"/>
          <w:szCs w:val="24"/>
        </w:rPr>
        <w:t>/</w:t>
      </w:r>
      <w:proofErr w:type="spellStart"/>
      <w:r w:rsidRPr="00EE5FCC">
        <w:rPr>
          <w:rFonts w:ascii="Times New Roman" w:hAnsi="Times New Roman"/>
          <w:color w:val="000000"/>
          <w:sz w:val="24"/>
          <w:szCs w:val="24"/>
        </w:rPr>
        <w:t>νία</w:t>
      </w:r>
      <w:proofErr w:type="spellEnd"/>
      <w:r w:rsidRPr="00EE5FCC">
        <w:rPr>
          <w:rFonts w:ascii="Times New Roman" w:hAnsi="Times New Roman"/>
          <w:color w:val="000000"/>
          <w:sz w:val="24"/>
          <w:szCs w:val="24"/>
        </w:rPr>
        <w:t xml:space="preserve"> υποβολής </w:t>
      </w:r>
      <w:r w:rsidRPr="00EE5FCC">
        <w:rPr>
          <w:rFonts w:ascii="Times New Roman" w:hAnsi="Times New Roman"/>
          <w:b/>
          <w:i/>
          <w:color w:val="7030A0"/>
          <w:sz w:val="24"/>
          <w:szCs w:val="24"/>
        </w:rPr>
        <w:t>2</w:t>
      </w:r>
      <w:r>
        <w:rPr>
          <w:rFonts w:ascii="Times New Roman" w:hAnsi="Times New Roman"/>
          <w:b/>
          <w:i/>
          <w:color w:val="7030A0"/>
          <w:sz w:val="24"/>
          <w:szCs w:val="24"/>
        </w:rPr>
        <w:t>2</w:t>
      </w:r>
      <w:r w:rsidRPr="00EE5FCC">
        <w:rPr>
          <w:rFonts w:ascii="Times New Roman" w:hAnsi="Times New Roman"/>
          <w:b/>
          <w:i/>
          <w:color w:val="7030A0"/>
          <w:sz w:val="24"/>
          <w:szCs w:val="24"/>
        </w:rPr>
        <w:t>/0</w:t>
      </w:r>
      <w:r>
        <w:rPr>
          <w:rFonts w:ascii="Times New Roman" w:hAnsi="Times New Roman"/>
          <w:b/>
          <w:i/>
          <w:color w:val="7030A0"/>
          <w:sz w:val="24"/>
          <w:szCs w:val="24"/>
        </w:rPr>
        <w:t>7</w:t>
      </w:r>
      <w:r w:rsidRPr="00EE5FCC">
        <w:rPr>
          <w:rFonts w:ascii="Times New Roman" w:hAnsi="Times New Roman"/>
          <w:b/>
          <w:i/>
          <w:color w:val="7030A0"/>
          <w:sz w:val="24"/>
          <w:szCs w:val="24"/>
        </w:rPr>
        <w:t>/202</w:t>
      </w:r>
      <w:r>
        <w:rPr>
          <w:rFonts w:ascii="Times New Roman" w:hAnsi="Times New Roman"/>
          <w:b/>
          <w:i/>
          <w:color w:val="7030A0"/>
          <w:sz w:val="24"/>
          <w:szCs w:val="24"/>
        </w:rPr>
        <w:t>2</w:t>
      </w:r>
    </w:p>
    <w:p w:rsidR="00EE5FCC" w:rsidRPr="00EE5FCC" w:rsidRDefault="00EE5FCC" w:rsidP="00EE5FCC">
      <w:pPr>
        <w:jc w:val="both"/>
        <w:rPr>
          <w:rFonts w:ascii="Times New Roman" w:hAnsi="Times New Roman" w:cs="Times New Roman"/>
          <w:b/>
          <w:sz w:val="24"/>
          <w:szCs w:val="24"/>
        </w:rPr>
      </w:pPr>
      <w:r w:rsidRPr="00EE5FCC">
        <w:rPr>
          <w:rFonts w:ascii="Times New Roman" w:hAnsi="Times New Roman" w:cs="Times New Roman"/>
          <w:b/>
          <w:sz w:val="24"/>
          <w:szCs w:val="24"/>
        </w:rPr>
        <w:t xml:space="preserve">Ερώτηση: </w:t>
      </w:r>
    </w:p>
    <w:p w:rsidR="00EE5FCC" w:rsidRPr="00EE5FCC" w:rsidRDefault="00EE5FCC" w:rsidP="00EE5FCC">
      <w:pPr>
        <w:jc w:val="both"/>
        <w:rPr>
          <w:rFonts w:ascii="Times New Roman" w:hAnsi="Times New Roman" w:cs="Times New Roman"/>
          <w:sz w:val="24"/>
          <w:szCs w:val="24"/>
        </w:rPr>
      </w:pPr>
      <w:r w:rsidRPr="00EE5FCC">
        <w:rPr>
          <w:rFonts w:ascii="Times New Roman" w:hAnsi="Times New Roman" w:cs="Times New Roman"/>
          <w:sz w:val="24"/>
          <w:szCs w:val="24"/>
        </w:rPr>
        <w:t>Στον προϋπολογισμό του οικονομικού έτους 2022 στο Δήμο και με περαιτέρω ανάπτυξη του Κ.Α. 6699 για την προμήθεια ηλεκτρολογικού υλικού, φωτιστικών σωμάτων, λαμπτήρων καθώς και στον Κ.Α 6691 για την προμήθεια φωτεινών διακόσμων για το στολισμό της πόλης, έχει εγγραφεί συνολική πίστωση αξίας περίπου 160.000€. Νομιμοποιούμαστε να προχωρήσουμε σε σύναψη δημόσιας σύμβασης με απευθείας ανάθεση μέχρι του ποσού των 30.000€ σε έναν από τους παραπάνω κωδικούς, δεδομένου ότι στον προϋπολογισμό του Δήμου έχει εγγραφεί δαπάνη που δικαιολογεί διενέργεια διαγωνισμού για τα παραπάνω όμοια ή ομοειδή αντικείμενα; Σε περίπτωση που είναι δυνατή η απευθείας ανάθεση, θα πρέπει να έχει ολοκληρωθεί η διαδικασία για να προχωρήσουμε σε τυχόν διενέργεια διαγωνισμού;</w:t>
      </w:r>
    </w:p>
    <w:p w:rsidR="00EE5FCC" w:rsidRDefault="00EE5FCC" w:rsidP="00EE5FCC">
      <w:pPr>
        <w:jc w:val="both"/>
        <w:rPr>
          <w:rFonts w:ascii="Times New Roman" w:hAnsi="Times New Roman" w:cs="Times New Roman"/>
          <w:sz w:val="24"/>
          <w:szCs w:val="24"/>
        </w:rPr>
      </w:pPr>
      <w:r w:rsidRPr="00EE5FCC">
        <w:rPr>
          <w:rFonts w:ascii="Times New Roman" w:hAnsi="Times New Roman" w:cs="Times New Roman"/>
          <w:sz w:val="24"/>
          <w:szCs w:val="24"/>
        </w:rPr>
        <w:t xml:space="preserve"> </w:t>
      </w:r>
      <w:r w:rsidRPr="00EE5FCC">
        <w:rPr>
          <w:rFonts w:ascii="Times New Roman" w:hAnsi="Times New Roman" w:cs="Times New Roman"/>
          <w:b/>
          <w:sz w:val="24"/>
          <w:szCs w:val="24"/>
        </w:rPr>
        <w:t>Απάντηση:</w:t>
      </w:r>
      <w:r w:rsidRPr="00EE5FCC">
        <w:rPr>
          <w:rFonts w:ascii="Times New Roman" w:hAnsi="Times New Roman" w:cs="Times New Roman"/>
          <w:sz w:val="24"/>
          <w:szCs w:val="24"/>
        </w:rPr>
        <w:t xml:space="preserve"> </w:t>
      </w:r>
    </w:p>
    <w:p w:rsidR="00EE5FCC" w:rsidRPr="00EE5FCC" w:rsidRDefault="00EE5FCC" w:rsidP="00EE5FCC">
      <w:pPr>
        <w:jc w:val="both"/>
        <w:rPr>
          <w:rFonts w:ascii="Times New Roman" w:hAnsi="Times New Roman" w:cs="Times New Roman"/>
          <w:sz w:val="24"/>
          <w:szCs w:val="24"/>
        </w:rPr>
      </w:pPr>
      <w:r w:rsidRPr="00EE5FCC">
        <w:rPr>
          <w:rFonts w:ascii="Times New Roman" w:hAnsi="Times New Roman" w:cs="Times New Roman"/>
          <w:sz w:val="24"/>
          <w:szCs w:val="24"/>
        </w:rPr>
        <w:t>Ο υπολογισμός της εκτιμώμενης αξίας μιας σύμβασης βασίζεται στο συνολικό πληρωτέο ποσό, χωρίς ΦΠΑ, όπως εκτιμάται από την αναθέτουσα αρχή, συμπεριλαμβανομένου:</w:t>
      </w:r>
    </w:p>
    <w:p w:rsidR="00EE5FCC" w:rsidRPr="00EE5FCC" w:rsidRDefault="00EE5FCC" w:rsidP="00EE5FCC">
      <w:pPr>
        <w:jc w:val="both"/>
        <w:rPr>
          <w:rFonts w:ascii="Times New Roman" w:hAnsi="Times New Roman" w:cs="Times New Roman"/>
          <w:sz w:val="24"/>
          <w:szCs w:val="24"/>
        </w:rPr>
      </w:pPr>
      <w:r w:rsidRPr="00EE5FCC">
        <w:rPr>
          <w:rFonts w:ascii="Times New Roman" w:hAnsi="Times New Roman" w:cs="Times New Roman"/>
          <w:sz w:val="24"/>
          <w:szCs w:val="24"/>
        </w:rPr>
        <w:t>- κάθε τυχόν δικαιώματος προαιρέσεως ή</w:t>
      </w:r>
    </w:p>
    <w:p w:rsidR="00EE5FCC" w:rsidRPr="00EE5FCC" w:rsidRDefault="00EE5FCC" w:rsidP="00EE5FCC">
      <w:pPr>
        <w:jc w:val="both"/>
        <w:rPr>
          <w:rFonts w:ascii="Times New Roman" w:hAnsi="Times New Roman" w:cs="Times New Roman"/>
          <w:sz w:val="24"/>
          <w:szCs w:val="24"/>
        </w:rPr>
      </w:pPr>
      <w:r w:rsidRPr="00EE5FCC">
        <w:rPr>
          <w:rFonts w:ascii="Times New Roman" w:hAnsi="Times New Roman" w:cs="Times New Roman"/>
          <w:sz w:val="24"/>
          <w:szCs w:val="24"/>
        </w:rPr>
        <w:t>- τυχόν παρατάσεων της σύμβασης, όπως ορίζουν ρητά τα έγγραφα της σύμβασης.</w:t>
      </w:r>
    </w:p>
    <w:p w:rsidR="00EE5FCC" w:rsidRPr="00EE5FCC" w:rsidRDefault="00EE5FCC" w:rsidP="00EE5FCC">
      <w:pPr>
        <w:jc w:val="both"/>
        <w:rPr>
          <w:rFonts w:ascii="Times New Roman" w:hAnsi="Times New Roman" w:cs="Times New Roman"/>
          <w:sz w:val="24"/>
          <w:szCs w:val="24"/>
        </w:rPr>
      </w:pPr>
      <w:r>
        <w:rPr>
          <w:rFonts w:ascii="Times New Roman" w:hAnsi="Times New Roman" w:cs="Times New Roman"/>
          <w:sz w:val="24"/>
          <w:szCs w:val="24"/>
        </w:rPr>
        <w:t xml:space="preserve"> (άρθρο 6 παρ.1 Ν.4412/2016)</w:t>
      </w:r>
    </w:p>
    <w:p w:rsidR="00EE5FCC" w:rsidRPr="00EE5FCC" w:rsidRDefault="00EE5FCC" w:rsidP="00EE5FCC">
      <w:pPr>
        <w:jc w:val="both"/>
        <w:rPr>
          <w:rFonts w:ascii="Times New Roman" w:hAnsi="Times New Roman" w:cs="Times New Roman"/>
          <w:sz w:val="24"/>
          <w:szCs w:val="24"/>
        </w:rPr>
      </w:pPr>
      <w:r w:rsidRPr="00EE5FCC">
        <w:rPr>
          <w:rFonts w:ascii="Times New Roman" w:hAnsi="Times New Roman" w:cs="Times New Roman"/>
          <w:sz w:val="24"/>
          <w:szCs w:val="24"/>
        </w:rPr>
        <w:t>Η επιλογή της χρησιμοποιουμένης μεθόδου για τον υπολογισμό της εκτιμώμενης αξίας μιας σύμβασης δεν γίνεται με σκοπό την αποφυγή της εφαρμογής οποιασδήποτε διάταξης του Ν.4412/2016. Η σύμβαση δεν κατατέμνεται κατά τρόπο ώστε να αποφεύγεται η εφαρμογή οποιασδήποτε διάταξης του παρόντος νόμου, εκτός αν αυτό δικαιολογείται από αντικειμενικούς λόγους. (άρθρο 6 παρ.3 του Ν.4412/2016)</w:t>
      </w:r>
    </w:p>
    <w:p w:rsidR="00EE5FCC" w:rsidRPr="00EE5FCC" w:rsidRDefault="00EE5FCC" w:rsidP="00EE5FCC">
      <w:pPr>
        <w:jc w:val="both"/>
        <w:rPr>
          <w:rFonts w:ascii="Times New Roman" w:hAnsi="Times New Roman" w:cs="Times New Roman"/>
          <w:sz w:val="24"/>
          <w:szCs w:val="24"/>
        </w:rPr>
      </w:pPr>
      <w:r w:rsidRPr="00EE5FCC">
        <w:rPr>
          <w:rFonts w:ascii="Times New Roman" w:hAnsi="Times New Roman" w:cs="Times New Roman"/>
          <w:sz w:val="24"/>
          <w:szCs w:val="24"/>
        </w:rPr>
        <w:t xml:space="preserve">Κρίσιμη, για τη διάγνωση της μη νόμιμης κατάτμησης των παρεχόμενων υπηρεσιών είναι, όχι η ενδεχόμενη και αβέβαιη διενέργεια δαπάνης, που πιθανολογείται ότι θα απαιτηθεί για την κάλυψη των αναγκών φύλαξης σε μεταγενέστερο χρόνο, αλλά η συνολική δαπάνη που πράγματι καταβάλλεται για την κάλυψη των σχετικών ετήσιων αναγκών του δήμου. Εν προκειμένω, δεν προκύπτει ότι έχουν ήδη πραγματοποιηθεί και άλλες – παρεμφερείς με την επίμαχη – αναθέσεις υπηρεσιών φύλαξης του χώρου προσωρινής αποθήκευσης απορριμμάτων του Δήμου, οι οποίες, </w:t>
      </w:r>
      <w:proofErr w:type="spellStart"/>
      <w:r w:rsidRPr="00EE5FCC">
        <w:rPr>
          <w:rFonts w:ascii="Times New Roman" w:hAnsi="Times New Roman" w:cs="Times New Roman"/>
          <w:sz w:val="24"/>
          <w:szCs w:val="24"/>
        </w:rPr>
        <w:t>συναθροιζόμενες</w:t>
      </w:r>
      <w:proofErr w:type="spellEnd"/>
      <w:r w:rsidRPr="00EE5FCC">
        <w:rPr>
          <w:rFonts w:ascii="Times New Roman" w:hAnsi="Times New Roman" w:cs="Times New Roman"/>
          <w:sz w:val="24"/>
          <w:szCs w:val="24"/>
        </w:rPr>
        <w:t xml:space="preserve"> με την ήδη ελεγχόμενη, υπερβαίνουν το όριο των 20.000 ευρώ (χωρίς Φ.Π.Α.), μέχρι του οποίου νομίμως χωρεί απευθείας ανάθεση. (άρθρο 118 ν. 4412/2016) Νόμιμη δαπάνη. </w:t>
      </w:r>
      <w:r w:rsidRPr="00EE5FCC">
        <w:rPr>
          <w:rFonts w:ascii="Times New Roman" w:hAnsi="Times New Roman" w:cs="Times New Roman"/>
          <w:i/>
          <w:sz w:val="24"/>
          <w:szCs w:val="24"/>
        </w:rPr>
        <w:t xml:space="preserve">(Ελ. Συν. </w:t>
      </w:r>
      <w:proofErr w:type="spellStart"/>
      <w:r w:rsidRPr="00EE5FCC">
        <w:rPr>
          <w:rFonts w:ascii="Times New Roman" w:hAnsi="Times New Roman" w:cs="Times New Roman"/>
          <w:i/>
          <w:sz w:val="24"/>
          <w:szCs w:val="24"/>
        </w:rPr>
        <w:t>Κλιμ</w:t>
      </w:r>
      <w:proofErr w:type="spellEnd"/>
      <w:r w:rsidRPr="00EE5FCC">
        <w:rPr>
          <w:rFonts w:ascii="Times New Roman" w:hAnsi="Times New Roman" w:cs="Times New Roman"/>
          <w:i/>
          <w:sz w:val="24"/>
          <w:szCs w:val="24"/>
        </w:rPr>
        <w:t xml:space="preserve">. </w:t>
      </w:r>
      <w:proofErr w:type="spellStart"/>
      <w:r w:rsidRPr="00EE5FCC">
        <w:rPr>
          <w:rFonts w:ascii="Times New Roman" w:hAnsi="Times New Roman" w:cs="Times New Roman"/>
          <w:i/>
          <w:sz w:val="24"/>
          <w:szCs w:val="24"/>
        </w:rPr>
        <w:t>Τμ</w:t>
      </w:r>
      <w:proofErr w:type="spellEnd"/>
      <w:r w:rsidRPr="00EE5FCC">
        <w:rPr>
          <w:rFonts w:ascii="Times New Roman" w:hAnsi="Times New Roman" w:cs="Times New Roman"/>
          <w:i/>
          <w:sz w:val="24"/>
          <w:szCs w:val="24"/>
        </w:rPr>
        <w:t>. 7 Πράξη 157/2018)</w:t>
      </w:r>
    </w:p>
    <w:p w:rsidR="00EE5FCC" w:rsidRPr="00EE5FCC" w:rsidRDefault="00EE5FCC" w:rsidP="00EE5FCC">
      <w:pPr>
        <w:jc w:val="both"/>
        <w:rPr>
          <w:rFonts w:ascii="Times New Roman" w:hAnsi="Times New Roman" w:cs="Times New Roman"/>
          <w:sz w:val="24"/>
          <w:szCs w:val="24"/>
        </w:rPr>
      </w:pPr>
      <w:r w:rsidRPr="00EE5FCC">
        <w:rPr>
          <w:rFonts w:ascii="Times New Roman" w:hAnsi="Times New Roman" w:cs="Times New Roman"/>
          <w:sz w:val="24"/>
          <w:szCs w:val="24"/>
        </w:rPr>
        <w:t xml:space="preserve">Μη νόμιμη δαπάνη, δεδομένου ότι επιτρέπεται μεν στον Δήμο να αναθέσει απευθείας, μέσα στο όριο των 20.000,00 ευρώ, την αυτοτελή σύνταξη είτε υδραυλικής είτε τοπογραφικής μελέτης, πλην, λόγω του ενιαίου αντικειμένου των εν λόγω μελετών, δεν είναι επιτρεπτή η κατάτμησή τους και η χωριστή απευθείας ανάθεση κάθε μίας από αυτές, δοθέντος ότι αφορούν στο ίδιο αντικείμενο. Έπρεπε, συνεπώς, ως εκ του ύψους του συνολικού ποσού κάθε μίας από αυτές, να διενεργηθεί ένας συνοπτικός </w:t>
      </w:r>
      <w:r w:rsidRPr="00EE5FCC">
        <w:rPr>
          <w:rFonts w:ascii="Times New Roman" w:hAnsi="Times New Roman" w:cs="Times New Roman"/>
          <w:sz w:val="24"/>
          <w:szCs w:val="24"/>
        </w:rPr>
        <w:lastRenderedPageBreak/>
        <w:t xml:space="preserve">διαγωνισμός για την ανάθεση αυτών, ως ενιαίο σύνολο, ώστε να αναπτυχθεί ανταγωνισμός και, δι’ αυτού, να προκύψουν χαμηλότερες προσφορές. Δεν τυγχάνει, εξάλλου, εφαρμοστέα εν προκειμένω η εξαίρεση του άρθρου 12 παρ. 1 του </w:t>
      </w:r>
      <w:proofErr w:type="spellStart"/>
      <w:r w:rsidRPr="00EE5FCC">
        <w:rPr>
          <w:rFonts w:ascii="Times New Roman" w:hAnsi="Times New Roman" w:cs="Times New Roman"/>
          <w:sz w:val="24"/>
          <w:szCs w:val="24"/>
        </w:rPr>
        <w:t>π.δ.</w:t>
      </w:r>
      <w:proofErr w:type="spellEnd"/>
      <w:r w:rsidRPr="00EE5FCC">
        <w:rPr>
          <w:rFonts w:ascii="Times New Roman" w:hAnsi="Times New Roman" w:cs="Times New Roman"/>
          <w:sz w:val="24"/>
          <w:szCs w:val="24"/>
        </w:rPr>
        <w:t xml:space="preserve"> 171/1987, δοθέντος ότι πρόκειται για μελέτες που αφορούν στο ίδιο ακριβώς αντικείμενο στην ίδια περιοχή. Περαιτέρω, η ενσωματωμένη, στην υδραυλική μελέτη, υδρολογική μελέτη έπρεπε να έχει εγκριθεί από τον Δήμο εκ των προτέρων, πριν από την εκπόνηση της υδραυλικής μελέτης. Εξάλλου, από κανένα στοιχείο του φακέλου δεν προκύπτει η </w:t>
      </w:r>
      <w:proofErr w:type="spellStart"/>
      <w:r w:rsidRPr="00EE5FCC">
        <w:rPr>
          <w:rFonts w:ascii="Times New Roman" w:hAnsi="Times New Roman" w:cs="Times New Roman"/>
          <w:sz w:val="24"/>
          <w:szCs w:val="24"/>
        </w:rPr>
        <w:t>επικαιροποίηση</w:t>
      </w:r>
      <w:proofErr w:type="spellEnd"/>
      <w:r w:rsidRPr="00EE5FCC">
        <w:rPr>
          <w:rFonts w:ascii="Times New Roman" w:hAnsi="Times New Roman" w:cs="Times New Roman"/>
          <w:sz w:val="24"/>
          <w:szCs w:val="24"/>
        </w:rPr>
        <w:t xml:space="preserve"> των δεδομένων της παλαιάς (από το 1984) υδρολογικής μελέτης και τυχόν </w:t>
      </w:r>
      <w:proofErr w:type="spellStart"/>
      <w:r w:rsidRPr="00EE5FCC">
        <w:rPr>
          <w:rFonts w:ascii="Times New Roman" w:hAnsi="Times New Roman" w:cs="Times New Roman"/>
          <w:sz w:val="24"/>
          <w:szCs w:val="24"/>
        </w:rPr>
        <w:t>επακολουθήσασα</w:t>
      </w:r>
      <w:proofErr w:type="spellEnd"/>
      <w:r w:rsidRPr="00EE5FCC">
        <w:rPr>
          <w:rFonts w:ascii="Times New Roman" w:hAnsi="Times New Roman" w:cs="Times New Roman"/>
          <w:sz w:val="24"/>
          <w:szCs w:val="24"/>
        </w:rPr>
        <w:t xml:space="preserve"> έγκριση αυτής από τον Δήμο (άρθρο 194 του </w:t>
      </w:r>
      <w:proofErr w:type="spellStart"/>
      <w:r w:rsidRPr="00EE5FCC">
        <w:rPr>
          <w:rFonts w:ascii="Times New Roman" w:hAnsi="Times New Roman" w:cs="Times New Roman"/>
          <w:sz w:val="24"/>
          <w:szCs w:val="24"/>
        </w:rPr>
        <w:t>π.δ.</w:t>
      </w:r>
      <w:proofErr w:type="spellEnd"/>
      <w:r w:rsidRPr="00EE5FCC">
        <w:rPr>
          <w:rFonts w:ascii="Times New Roman" w:hAnsi="Times New Roman" w:cs="Times New Roman"/>
          <w:sz w:val="24"/>
          <w:szCs w:val="24"/>
        </w:rPr>
        <w:t xml:space="preserve"> 696/1974).</w:t>
      </w:r>
      <w:r w:rsidRPr="00EE5FCC">
        <w:rPr>
          <w:rFonts w:ascii="Times New Roman" w:hAnsi="Times New Roman" w:cs="Times New Roman"/>
          <w:i/>
          <w:sz w:val="24"/>
          <w:szCs w:val="24"/>
        </w:rPr>
        <w:t xml:space="preserve"> (Ελ. Συν. </w:t>
      </w:r>
      <w:proofErr w:type="spellStart"/>
      <w:r w:rsidRPr="00EE5FCC">
        <w:rPr>
          <w:rFonts w:ascii="Times New Roman" w:hAnsi="Times New Roman" w:cs="Times New Roman"/>
          <w:i/>
          <w:sz w:val="24"/>
          <w:szCs w:val="24"/>
        </w:rPr>
        <w:t>Κλιμ</w:t>
      </w:r>
      <w:proofErr w:type="spellEnd"/>
      <w:r w:rsidRPr="00EE5FCC">
        <w:rPr>
          <w:rFonts w:ascii="Times New Roman" w:hAnsi="Times New Roman" w:cs="Times New Roman"/>
          <w:i/>
          <w:sz w:val="24"/>
          <w:szCs w:val="24"/>
        </w:rPr>
        <w:t xml:space="preserve">. </w:t>
      </w:r>
      <w:proofErr w:type="spellStart"/>
      <w:r w:rsidRPr="00EE5FCC">
        <w:rPr>
          <w:rFonts w:ascii="Times New Roman" w:hAnsi="Times New Roman" w:cs="Times New Roman"/>
          <w:i/>
          <w:sz w:val="24"/>
          <w:szCs w:val="24"/>
        </w:rPr>
        <w:t>Τμ</w:t>
      </w:r>
      <w:proofErr w:type="spellEnd"/>
      <w:r w:rsidRPr="00EE5FCC">
        <w:rPr>
          <w:rFonts w:ascii="Times New Roman" w:hAnsi="Times New Roman" w:cs="Times New Roman"/>
          <w:i/>
          <w:sz w:val="24"/>
          <w:szCs w:val="24"/>
        </w:rPr>
        <w:t>. 7 Πράξη 126/2019)</w:t>
      </w:r>
    </w:p>
    <w:p w:rsidR="00EE5FCC" w:rsidRPr="00EE5FCC" w:rsidRDefault="00EE5FCC" w:rsidP="00EE5FCC">
      <w:pPr>
        <w:jc w:val="both"/>
        <w:rPr>
          <w:rFonts w:ascii="Times New Roman" w:hAnsi="Times New Roman" w:cs="Times New Roman"/>
          <w:sz w:val="24"/>
          <w:szCs w:val="24"/>
        </w:rPr>
      </w:pPr>
      <w:r w:rsidRPr="00EE5FCC">
        <w:rPr>
          <w:rFonts w:ascii="Times New Roman" w:hAnsi="Times New Roman" w:cs="Times New Roman"/>
          <w:sz w:val="24"/>
          <w:szCs w:val="24"/>
        </w:rPr>
        <w:t xml:space="preserve">Κρίσιμη για τη διάγνωση του μη νόμιμου επιμερισμού της προμήθειας  είναι όχι  η </w:t>
      </w:r>
      <w:proofErr w:type="spellStart"/>
      <w:r w:rsidRPr="00EE5FCC">
        <w:rPr>
          <w:rFonts w:ascii="Times New Roman" w:hAnsi="Times New Roman" w:cs="Times New Roman"/>
          <w:sz w:val="24"/>
          <w:szCs w:val="24"/>
        </w:rPr>
        <w:t>εγκριθείσα</w:t>
      </w:r>
      <w:proofErr w:type="spellEnd"/>
      <w:r w:rsidRPr="00EE5FCC">
        <w:rPr>
          <w:rFonts w:ascii="Times New Roman" w:hAnsi="Times New Roman" w:cs="Times New Roman"/>
          <w:sz w:val="24"/>
          <w:szCs w:val="24"/>
        </w:rPr>
        <w:t xml:space="preserve"> και </w:t>
      </w:r>
      <w:proofErr w:type="spellStart"/>
      <w:r w:rsidRPr="00EE5FCC">
        <w:rPr>
          <w:rFonts w:ascii="Times New Roman" w:hAnsi="Times New Roman" w:cs="Times New Roman"/>
          <w:sz w:val="24"/>
          <w:szCs w:val="24"/>
        </w:rPr>
        <w:t>ψηφισθείσα</w:t>
      </w:r>
      <w:proofErr w:type="spellEnd"/>
      <w:r w:rsidRPr="00EE5FCC">
        <w:rPr>
          <w:rFonts w:ascii="Times New Roman" w:hAnsi="Times New Roman" w:cs="Times New Roman"/>
          <w:sz w:val="24"/>
          <w:szCs w:val="24"/>
        </w:rPr>
        <w:t xml:space="preserve"> από τον οικείο Κ.Α.Ε. πίστωση, της οποίας η διάθεση είναι αβέβαιη, αλλά η δαπάνη που πραγματοποιείται εν τέλει για την κάλυψη ετήσιων αναγκών του Δήμου σε όμοια ή ομοειδή υλικά.  (Ελ.Συν.Κλιμ.Τμ.7 Πράξη 166/2017)</w:t>
      </w:r>
    </w:p>
    <w:sectPr w:rsidR="00EE5FCC" w:rsidRPr="00EE5FC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FCC"/>
    <w:rsid w:val="003D5CBF"/>
    <w:rsid w:val="00EE5FC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C4AB0"/>
  <w15:chartTrackingRefBased/>
  <w15:docId w15:val="{43240888-CD4E-4FBE-90E3-99D4E0049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599</Words>
  <Characters>3239</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2025-03-25T13:43:00Z</dcterms:created>
  <dcterms:modified xsi:type="dcterms:W3CDTF">2025-03-25T13:46:00Z</dcterms:modified>
</cp:coreProperties>
</file>