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FF5B71C" w14:textId="6DF77A83" w:rsidR="0088550A" w:rsidRPr="0088550A" w:rsidRDefault="00D209E9" w:rsidP="0088550A">
      <w:pPr>
        <w:jc w:val="both"/>
        <w:rPr>
          <w:rFonts w:ascii="Times New Roman" w:hAnsi="Times New Roman" w:cs="Times New Roman"/>
          <w:b/>
          <w:bCs/>
          <w:sz w:val="24"/>
          <w:szCs w:val="24"/>
        </w:rPr>
      </w:pPr>
      <w:r>
        <w:rPr>
          <w:rFonts w:ascii="Times New Roman" w:hAnsi="Times New Roman" w:cs="Times New Roman"/>
          <w:b/>
          <w:bCs/>
          <w:sz w:val="24"/>
          <w:szCs w:val="24"/>
        </w:rPr>
        <w:t xml:space="preserve">ΘΕΜΑ </w:t>
      </w:r>
      <w:r w:rsidRPr="00D209E9">
        <w:rPr>
          <w:rFonts w:ascii="Times New Roman" w:hAnsi="Times New Roman" w:cs="Times New Roman"/>
          <w:b/>
          <w:bCs/>
          <w:sz w:val="24"/>
          <w:szCs w:val="24"/>
        </w:rPr>
        <w:t xml:space="preserve">: </w:t>
      </w:r>
      <w:r w:rsidRPr="00D209E9">
        <w:rPr>
          <w:rFonts w:ascii="Times New Roman" w:hAnsi="Times New Roman" w:cs="Times New Roman"/>
          <w:bCs/>
          <w:sz w:val="24"/>
          <w:szCs w:val="24"/>
        </w:rPr>
        <w:t>Απευθείας Ανάθεση</w:t>
      </w:r>
      <w:r w:rsidR="0088550A" w:rsidRPr="00D209E9">
        <w:rPr>
          <w:rFonts w:ascii="Times New Roman" w:hAnsi="Times New Roman" w:cs="Times New Roman"/>
          <w:bCs/>
          <w:sz w:val="24"/>
          <w:szCs w:val="24"/>
        </w:rPr>
        <w:t xml:space="preserve"> έως 60</w:t>
      </w:r>
      <w:r w:rsidR="00CC56A6" w:rsidRPr="00D209E9">
        <w:rPr>
          <w:rFonts w:ascii="Times New Roman" w:hAnsi="Times New Roman" w:cs="Times New Roman"/>
          <w:bCs/>
          <w:sz w:val="24"/>
          <w:szCs w:val="24"/>
        </w:rPr>
        <w:t>.</w:t>
      </w:r>
      <w:r w:rsidR="0088550A" w:rsidRPr="00D209E9">
        <w:rPr>
          <w:rFonts w:ascii="Times New Roman" w:hAnsi="Times New Roman" w:cs="Times New Roman"/>
          <w:bCs/>
          <w:sz w:val="24"/>
          <w:szCs w:val="24"/>
        </w:rPr>
        <w:t>000 ευρώ</w:t>
      </w:r>
    </w:p>
    <w:p w14:paraId="4455AA00" w14:textId="2E119C70" w:rsidR="0088550A" w:rsidRPr="0088550A" w:rsidRDefault="0088550A" w:rsidP="0088550A">
      <w:pPr>
        <w:jc w:val="both"/>
        <w:rPr>
          <w:rFonts w:ascii="Times New Roman" w:hAnsi="Times New Roman" w:cs="Times New Roman"/>
          <w:sz w:val="24"/>
          <w:szCs w:val="24"/>
        </w:rPr>
      </w:pPr>
      <w:proofErr w:type="spellStart"/>
      <w:r w:rsidRPr="0088550A">
        <w:rPr>
          <w:rFonts w:ascii="Times New Roman" w:hAnsi="Times New Roman" w:cs="Times New Roman"/>
          <w:sz w:val="24"/>
          <w:szCs w:val="24"/>
        </w:rPr>
        <w:t>Ημ</w:t>
      </w:r>
      <w:proofErr w:type="spellEnd"/>
      <w:r w:rsidRPr="0088550A">
        <w:rPr>
          <w:rFonts w:ascii="Times New Roman" w:hAnsi="Times New Roman" w:cs="Times New Roman"/>
          <w:sz w:val="24"/>
          <w:szCs w:val="24"/>
        </w:rPr>
        <w:t>/</w:t>
      </w:r>
      <w:proofErr w:type="spellStart"/>
      <w:r w:rsidRPr="0088550A">
        <w:rPr>
          <w:rFonts w:ascii="Times New Roman" w:hAnsi="Times New Roman" w:cs="Times New Roman"/>
          <w:sz w:val="24"/>
          <w:szCs w:val="24"/>
        </w:rPr>
        <w:t>νία</w:t>
      </w:r>
      <w:proofErr w:type="spellEnd"/>
      <w:r w:rsidRPr="0088550A">
        <w:rPr>
          <w:rFonts w:ascii="Times New Roman" w:hAnsi="Times New Roman" w:cs="Times New Roman"/>
          <w:sz w:val="24"/>
          <w:szCs w:val="24"/>
        </w:rPr>
        <w:t xml:space="preserve"> υποβολής </w:t>
      </w:r>
      <w:r w:rsidRPr="00D209E9">
        <w:rPr>
          <w:rFonts w:ascii="Times New Roman" w:hAnsi="Times New Roman" w:cs="Times New Roman"/>
          <w:b/>
          <w:i/>
          <w:color w:val="7030A0"/>
          <w:sz w:val="24"/>
          <w:szCs w:val="24"/>
        </w:rPr>
        <w:t>17/10/202</w:t>
      </w:r>
      <w:r w:rsidR="00D209E9">
        <w:rPr>
          <w:rFonts w:ascii="Times New Roman" w:hAnsi="Times New Roman" w:cs="Times New Roman"/>
          <w:b/>
          <w:i/>
          <w:color w:val="7030A0"/>
          <w:sz w:val="24"/>
          <w:szCs w:val="24"/>
        </w:rPr>
        <w:t>3</w:t>
      </w:r>
      <w:bookmarkStart w:id="0" w:name="_GoBack"/>
      <w:bookmarkEnd w:id="0"/>
    </w:p>
    <w:p w14:paraId="4905EC3B" w14:textId="4A23DA2B" w:rsidR="0088550A" w:rsidRPr="0088550A" w:rsidRDefault="0088550A" w:rsidP="0088550A">
      <w:pPr>
        <w:jc w:val="both"/>
        <w:rPr>
          <w:rFonts w:ascii="Times New Roman" w:hAnsi="Times New Roman" w:cs="Times New Roman"/>
          <w:sz w:val="24"/>
          <w:szCs w:val="24"/>
        </w:rPr>
      </w:pPr>
      <w:r w:rsidRPr="00D209E9">
        <w:rPr>
          <w:rFonts w:ascii="Times New Roman" w:hAnsi="Times New Roman" w:cs="Times New Roman"/>
          <w:b/>
          <w:sz w:val="24"/>
          <w:szCs w:val="24"/>
        </w:rPr>
        <w:t xml:space="preserve">Ερώτηση </w:t>
      </w:r>
    </w:p>
    <w:p w14:paraId="2E55A37D" w14:textId="77777777" w:rsidR="0088550A" w:rsidRDefault="0088550A" w:rsidP="0088550A">
      <w:pPr>
        <w:jc w:val="both"/>
        <w:rPr>
          <w:rFonts w:ascii="Times New Roman" w:hAnsi="Times New Roman" w:cs="Times New Roman"/>
          <w:sz w:val="24"/>
          <w:szCs w:val="24"/>
        </w:rPr>
      </w:pPr>
      <w:r w:rsidRPr="0088550A">
        <w:rPr>
          <w:rFonts w:ascii="Times New Roman" w:hAnsi="Times New Roman" w:cs="Times New Roman"/>
          <w:sz w:val="24"/>
          <w:szCs w:val="24"/>
        </w:rPr>
        <w:t xml:space="preserve">ΚΑΛΗΣΠΕΡΑ ΣΑΣ, ΘΑ ΗΘΕΛΑ ΝΑ ΡΩΤΗΣΩ ΤΑ ΕΞΗΣ : </w:t>
      </w:r>
    </w:p>
    <w:p w14:paraId="5AFCDF0B" w14:textId="77777777" w:rsidR="0088550A" w:rsidRDefault="0088550A" w:rsidP="0088550A">
      <w:pPr>
        <w:jc w:val="both"/>
        <w:rPr>
          <w:rFonts w:ascii="Times New Roman" w:hAnsi="Times New Roman" w:cs="Times New Roman"/>
          <w:sz w:val="24"/>
          <w:szCs w:val="24"/>
        </w:rPr>
      </w:pPr>
      <w:r w:rsidRPr="0088550A">
        <w:rPr>
          <w:rFonts w:ascii="Times New Roman" w:hAnsi="Times New Roman" w:cs="Times New Roman"/>
          <w:sz w:val="24"/>
          <w:szCs w:val="24"/>
        </w:rPr>
        <w:t xml:space="preserve">1. ΔΗΜΟΣΙΟ ΕΡΓΟ ΠΡ/ΣΜΟΥ 59.500 (ΜΕ ΑΝΑΘΕΩΡΗΣΗ ΚΑΙ ΑΠΟΒΛΕΠΤΑ ΚΑΙ ΕΡΓΟΛΑΒΙΚΟ ΟΦΕΛΟΣ) ΜΠΟΡΕΙ ΝΑ ΑΝΑΤΕΘΕΙ ΜΕ ΤΗ ΔΙΑΔΙΚΑΣΙΑ ΤΗΣ ΑΠΕΥΘΕΙΑΣ ΑΝΑΘΕΣΗΣ; </w:t>
      </w:r>
    </w:p>
    <w:p w14:paraId="0D17D69C" w14:textId="4CEA0C9E" w:rsidR="009A285B" w:rsidRDefault="0088550A" w:rsidP="0088550A">
      <w:pPr>
        <w:jc w:val="both"/>
        <w:rPr>
          <w:rFonts w:ascii="Times New Roman" w:hAnsi="Times New Roman" w:cs="Times New Roman"/>
          <w:sz w:val="24"/>
          <w:szCs w:val="24"/>
        </w:rPr>
      </w:pPr>
      <w:r w:rsidRPr="0088550A">
        <w:rPr>
          <w:rFonts w:ascii="Times New Roman" w:hAnsi="Times New Roman" w:cs="Times New Roman"/>
          <w:sz w:val="24"/>
          <w:szCs w:val="24"/>
        </w:rPr>
        <w:t>2. Η ΧΡΗΣΗ ΤΟΥ ΕΣΗΔΗΣ ΓΙΑ ΤΗΝ ΑΠΕΥΘΕΙΑΣ ΑΝΑΘΕΣΗ ΔΗΜΟΣΙΟΥ ΕΡΓΟΥ ΠΡ/ΣΜΟΥ 59.500 ΕΙΝΑΙ ΠΡΟΑΙΡΕΤΙΚΗ; ΕΥΧΑΡΙΣΤΩ</w:t>
      </w:r>
    </w:p>
    <w:p w14:paraId="49F2E3B0" w14:textId="0615AC0F" w:rsidR="00FC4F45" w:rsidRDefault="00FC4F45" w:rsidP="0088550A">
      <w:pPr>
        <w:jc w:val="both"/>
        <w:rPr>
          <w:rFonts w:ascii="Times New Roman" w:hAnsi="Times New Roman" w:cs="Times New Roman"/>
          <w:sz w:val="24"/>
          <w:szCs w:val="24"/>
        </w:rPr>
      </w:pPr>
    </w:p>
    <w:p w14:paraId="52A50883" w14:textId="77777777" w:rsidR="00FC4F45" w:rsidRDefault="00FC4F45" w:rsidP="00FC4F45">
      <w:pPr>
        <w:jc w:val="both"/>
        <w:rPr>
          <w:rFonts w:ascii="Times New Roman" w:hAnsi="Times New Roman" w:cs="Times New Roman"/>
          <w:b/>
          <w:bCs/>
          <w:sz w:val="24"/>
          <w:szCs w:val="24"/>
        </w:rPr>
      </w:pPr>
      <w:r>
        <w:rPr>
          <w:rFonts w:ascii="Times New Roman" w:hAnsi="Times New Roman" w:cs="Times New Roman"/>
          <w:b/>
          <w:bCs/>
          <w:sz w:val="24"/>
          <w:szCs w:val="24"/>
        </w:rPr>
        <w:t>Απάντηση</w:t>
      </w:r>
    </w:p>
    <w:p w14:paraId="20446275" w14:textId="0E5E1031" w:rsidR="00FC4F45" w:rsidRDefault="00FC4F45" w:rsidP="00FC4F45">
      <w:pPr>
        <w:jc w:val="both"/>
        <w:rPr>
          <w:rFonts w:ascii="Times New Roman" w:hAnsi="Times New Roman" w:cs="Times New Roman"/>
          <w:sz w:val="24"/>
          <w:szCs w:val="24"/>
        </w:rPr>
      </w:pPr>
      <w:r>
        <w:rPr>
          <w:rFonts w:ascii="Times New Roman" w:hAnsi="Times New Roman" w:cs="Times New Roman"/>
          <w:sz w:val="24"/>
          <w:szCs w:val="24"/>
        </w:rPr>
        <w:t>Σύμφωνα με την παρ. 1 το Άρθρο 118 Ν. 4412/2016 «Απευθείας ανάθεση»: «Για τις διαδικασίες ανάθεσης σύμβασης έργου και τις συμβάσεις υπηρεσιών, οι οποίες εμπίπτουν στο πεδίο εφαρμογής των άρθρων 107 έως 110, το ποσό του προηγούμενου εδαφίου (</w:t>
      </w:r>
      <w:r>
        <w:rPr>
          <w:rFonts w:ascii="Times New Roman" w:hAnsi="Times New Roman" w:cs="Times New Roman"/>
          <w:i/>
          <w:iCs/>
          <w:sz w:val="24"/>
          <w:szCs w:val="24"/>
        </w:rPr>
        <w:t xml:space="preserve">ΣΣ: εννοείται του </w:t>
      </w:r>
      <w:proofErr w:type="spellStart"/>
      <w:r>
        <w:rPr>
          <w:rFonts w:ascii="Times New Roman" w:hAnsi="Times New Roman" w:cs="Times New Roman"/>
          <w:i/>
          <w:iCs/>
          <w:sz w:val="24"/>
          <w:szCs w:val="24"/>
        </w:rPr>
        <w:t>εδ</w:t>
      </w:r>
      <w:proofErr w:type="spellEnd"/>
      <w:r>
        <w:rPr>
          <w:rFonts w:ascii="Times New Roman" w:hAnsi="Times New Roman" w:cs="Times New Roman"/>
          <w:i/>
          <w:iCs/>
          <w:sz w:val="24"/>
          <w:szCs w:val="24"/>
        </w:rPr>
        <w:t>. 1</w:t>
      </w:r>
      <w:r>
        <w:rPr>
          <w:rFonts w:ascii="Times New Roman" w:hAnsi="Times New Roman" w:cs="Times New Roman"/>
          <w:sz w:val="24"/>
          <w:szCs w:val="24"/>
        </w:rPr>
        <w:t>) είναι εξήντα χιλιάδες (60.000) ευρώ».</w:t>
      </w:r>
    </w:p>
    <w:p w14:paraId="646D73A9" w14:textId="77777777" w:rsidR="00FC4F45" w:rsidRDefault="00FC4F45" w:rsidP="00FC4F45">
      <w:pPr>
        <w:spacing w:before="100" w:beforeAutospacing="1" w:after="100" w:afterAutospacing="1" w:line="240" w:lineRule="auto"/>
        <w:jc w:val="both"/>
        <w:rPr>
          <w:rFonts w:ascii="Times New Roman" w:eastAsia="Times New Roman" w:hAnsi="Times New Roman" w:cs="Times New Roman"/>
          <w:color w:val="333333"/>
          <w:sz w:val="24"/>
          <w:szCs w:val="24"/>
          <w:lang w:eastAsia="el-GR"/>
        </w:rPr>
      </w:pPr>
      <w:r>
        <w:rPr>
          <w:rFonts w:ascii="Times New Roman" w:eastAsia="Times New Roman" w:hAnsi="Times New Roman" w:cs="Times New Roman"/>
          <w:b/>
          <w:bCs/>
          <w:color w:val="333333"/>
          <w:sz w:val="24"/>
          <w:szCs w:val="24"/>
          <w:lang w:eastAsia="el-GR"/>
        </w:rPr>
        <w:t>Απευθείας ανάθεση Έργων και Υπηρεσιών ύψους 30.000 έως 60.000 ευρώ</w:t>
      </w:r>
    </w:p>
    <w:p w14:paraId="55FB0A1D" w14:textId="77777777" w:rsidR="00FC4F45" w:rsidRDefault="00FC4F45" w:rsidP="00FC4F45">
      <w:pPr>
        <w:spacing w:before="100" w:beforeAutospacing="1" w:after="100" w:afterAutospacing="1" w:line="240" w:lineRule="auto"/>
        <w:jc w:val="both"/>
        <w:rPr>
          <w:rFonts w:ascii="Times New Roman" w:eastAsia="Times New Roman" w:hAnsi="Times New Roman" w:cs="Times New Roman"/>
          <w:color w:val="333333"/>
          <w:sz w:val="24"/>
          <w:szCs w:val="24"/>
          <w:lang w:eastAsia="el-GR"/>
        </w:rPr>
      </w:pPr>
      <w:r>
        <w:rPr>
          <w:rFonts w:ascii="Times New Roman" w:eastAsia="Times New Roman" w:hAnsi="Times New Roman" w:cs="Times New Roman"/>
          <w:color w:val="333333"/>
          <w:sz w:val="24"/>
          <w:szCs w:val="24"/>
          <w:lang w:eastAsia="el-GR"/>
        </w:rPr>
        <w:t xml:space="preserve">Σύμφωνα με τις προβλέψεις του </w:t>
      </w:r>
      <w:proofErr w:type="spellStart"/>
      <w:r>
        <w:rPr>
          <w:rFonts w:ascii="Times New Roman" w:eastAsia="Times New Roman" w:hAnsi="Times New Roman" w:cs="Times New Roman"/>
          <w:color w:val="333333"/>
          <w:sz w:val="24"/>
          <w:szCs w:val="24"/>
          <w:lang w:eastAsia="el-GR"/>
        </w:rPr>
        <w:t>Άρ</w:t>
      </w:r>
      <w:proofErr w:type="spellEnd"/>
      <w:r>
        <w:rPr>
          <w:rFonts w:ascii="Times New Roman" w:eastAsia="Times New Roman" w:hAnsi="Times New Roman" w:cs="Times New Roman"/>
          <w:color w:val="333333"/>
          <w:sz w:val="24"/>
          <w:szCs w:val="24"/>
          <w:lang w:eastAsia="el-GR"/>
        </w:rPr>
        <w:t>. 118, η προσφυγή στις διαδικασίες Απευθείας αναθέσεις Δημοσίων Συμβάσεων ύψους 30.000 έως 60.000 ευρώ μπορούν να πραγματοποιηθεί:</w:t>
      </w:r>
    </w:p>
    <w:p w14:paraId="1ABFCDB5" w14:textId="77777777" w:rsidR="00FC4F45" w:rsidRDefault="00FC4F45" w:rsidP="00FC4F45">
      <w:pPr>
        <w:numPr>
          <w:ilvl w:val="0"/>
          <w:numId w:val="1"/>
        </w:numPr>
        <w:spacing w:before="100" w:beforeAutospacing="1" w:after="100" w:afterAutospacing="1" w:line="240" w:lineRule="auto"/>
        <w:jc w:val="both"/>
        <w:rPr>
          <w:rFonts w:ascii="Times New Roman" w:eastAsia="Times New Roman" w:hAnsi="Times New Roman" w:cs="Times New Roman"/>
          <w:color w:val="333333"/>
          <w:sz w:val="24"/>
          <w:szCs w:val="24"/>
          <w:lang w:eastAsia="el-GR"/>
        </w:rPr>
      </w:pPr>
      <w:r>
        <w:rPr>
          <w:rFonts w:ascii="Times New Roman" w:eastAsia="Times New Roman" w:hAnsi="Times New Roman" w:cs="Times New Roman"/>
          <w:color w:val="333333"/>
          <w:sz w:val="24"/>
          <w:szCs w:val="24"/>
          <w:lang w:eastAsia="el-GR"/>
        </w:rPr>
        <w:t xml:space="preserve">Είτε για τις διαδικασίες ανάθεσης σύμβασης έργου και τις συμβάσεις υπηρεσιών, οι οποίες εμπίπτουν στο πεδίο εφαρμογής των άρθρων 107 έως 110, το ποσό του προηγούμενου εδαφίου είναι εξήντα χιλιάδες (60.000) ευρώ </w:t>
      </w:r>
      <w:r>
        <w:rPr>
          <w:rFonts w:ascii="Times New Roman" w:eastAsia="Times New Roman" w:hAnsi="Times New Roman" w:cs="Times New Roman"/>
          <w:i/>
          <w:iCs/>
          <w:color w:val="333333"/>
          <w:sz w:val="24"/>
          <w:szCs w:val="24"/>
          <w:lang w:eastAsia="el-GR"/>
        </w:rPr>
        <w:t>(παρ.1)</w:t>
      </w:r>
      <w:r>
        <w:rPr>
          <w:rFonts w:ascii="Times New Roman" w:eastAsia="Times New Roman" w:hAnsi="Times New Roman" w:cs="Times New Roman"/>
          <w:color w:val="333333"/>
          <w:sz w:val="24"/>
          <w:szCs w:val="24"/>
          <w:lang w:eastAsia="el-GR"/>
        </w:rPr>
        <w:t xml:space="preserve"> </w:t>
      </w:r>
    </w:p>
    <w:p w14:paraId="4B43640E" w14:textId="77777777" w:rsidR="00FC4F45" w:rsidRDefault="00FC4F45" w:rsidP="00FC4F45">
      <w:pPr>
        <w:numPr>
          <w:ilvl w:val="0"/>
          <w:numId w:val="1"/>
        </w:numPr>
        <w:spacing w:before="100" w:beforeAutospacing="1" w:after="100" w:afterAutospacing="1" w:line="240" w:lineRule="auto"/>
        <w:jc w:val="both"/>
        <w:rPr>
          <w:rFonts w:ascii="Times New Roman" w:eastAsia="Times New Roman" w:hAnsi="Times New Roman" w:cs="Times New Roman"/>
          <w:color w:val="333333"/>
          <w:sz w:val="24"/>
          <w:szCs w:val="24"/>
          <w:lang w:eastAsia="el-GR"/>
        </w:rPr>
      </w:pPr>
      <w:r>
        <w:rPr>
          <w:rFonts w:ascii="Times New Roman" w:eastAsia="Times New Roman" w:hAnsi="Times New Roman" w:cs="Times New Roman"/>
          <w:color w:val="333333"/>
          <w:sz w:val="24"/>
          <w:szCs w:val="24"/>
          <w:lang w:eastAsia="el-GR"/>
        </w:rPr>
        <w:t xml:space="preserve">Είτε κατά παρέκκλιση της παρ. 1, για αναθέσεις συμβάσεων προμηθειών, υπηρεσιών, έργων και μελετών και τεχνικών και λοιπών συναφών επιστημονικών υπηρεσιών, που αφορούν στην υλοποίηση έργων ΤΠΕ με αντικείμενο την εξασφάλιση της </w:t>
      </w:r>
      <w:proofErr w:type="spellStart"/>
      <w:r>
        <w:rPr>
          <w:rFonts w:ascii="Times New Roman" w:eastAsia="Times New Roman" w:hAnsi="Times New Roman" w:cs="Times New Roman"/>
          <w:color w:val="333333"/>
          <w:sz w:val="24"/>
          <w:szCs w:val="24"/>
          <w:lang w:eastAsia="el-GR"/>
        </w:rPr>
        <w:t>διαλειτουργικότητας</w:t>
      </w:r>
      <w:proofErr w:type="spellEnd"/>
      <w:r>
        <w:rPr>
          <w:rFonts w:ascii="Times New Roman" w:eastAsia="Times New Roman" w:hAnsi="Times New Roman" w:cs="Times New Roman"/>
          <w:color w:val="333333"/>
          <w:sz w:val="24"/>
          <w:szCs w:val="24"/>
          <w:lang w:eastAsia="el-GR"/>
        </w:rPr>
        <w:t xml:space="preserve"> των ψηφιακών υπηρεσιών ή τον εκσυγχρονισμό των ψηφιακών εργαλείων της Κεντρικής Διοίκησης κατά την έννοια της περ. στ` της παρ. 1 του άρθρου 14 του ν. 4270/2014 (Α` 143), η οποία </w:t>
      </w:r>
      <w:proofErr w:type="spellStart"/>
      <w:r>
        <w:rPr>
          <w:rFonts w:ascii="Times New Roman" w:eastAsia="Times New Roman" w:hAnsi="Times New Roman" w:cs="Times New Roman"/>
          <w:color w:val="333333"/>
          <w:sz w:val="24"/>
          <w:szCs w:val="24"/>
          <w:lang w:eastAsia="el-GR"/>
        </w:rPr>
        <w:t>σημειωτέον</w:t>
      </w:r>
      <w:proofErr w:type="spellEnd"/>
      <w:r>
        <w:rPr>
          <w:rFonts w:ascii="Times New Roman" w:eastAsia="Times New Roman" w:hAnsi="Times New Roman" w:cs="Times New Roman"/>
          <w:color w:val="333333"/>
          <w:sz w:val="24"/>
          <w:szCs w:val="24"/>
          <w:lang w:eastAsia="el-GR"/>
        </w:rPr>
        <w:t xml:space="preserve"> είναι επιτρεπτή κατόπιν έκδοσης διαπιστωτικής πράξης από τον Υπουργό Ψηφιακής Διακυβέρνησης, μετά από αίτηση της αναθέτουσας αρχής, που υποβάλλεται στο Υπουργείο Ψηφιακής Διακυβέρνησης </w:t>
      </w:r>
      <w:r>
        <w:rPr>
          <w:rFonts w:ascii="Times New Roman" w:eastAsia="Times New Roman" w:hAnsi="Times New Roman" w:cs="Times New Roman"/>
          <w:i/>
          <w:iCs/>
          <w:color w:val="333333"/>
          <w:sz w:val="24"/>
          <w:szCs w:val="24"/>
          <w:lang w:eastAsia="el-GR"/>
        </w:rPr>
        <w:t>(παρ.6)</w:t>
      </w:r>
    </w:p>
    <w:p w14:paraId="73625BFA" w14:textId="77777777" w:rsidR="00FC4F45" w:rsidRDefault="00FC4F45" w:rsidP="00FC4F45">
      <w:pPr>
        <w:spacing w:before="100" w:beforeAutospacing="1" w:after="100" w:afterAutospacing="1" w:line="240" w:lineRule="auto"/>
        <w:jc w:val="both"/>
        <w:rPr>
          <w:rFonts w:ascii="Times New Roman" w:eastAsia="Times New Roman" w:hAnsi="Times New Roman" w:cs="Times New Roman"/>
          <w:color w:val="333333"/>
          <w:sz w:val="24"/>
          <w:szCs w:val="24"/>
          <w:lang w:eastAsia="el-GR"/>
        </w:rPr>
      </w:pPr>
      <w:proofErr w:type="spellStart"/>
      <w:r>
        <w:rPr>
          <w:rFonts w:ascii="Times New Roman" w:eastAsia="Times New Roman" w:hAnsi="Times New Roman" w:cs="Times New Roman"/>
          <w:color w:val="333333"/>
          <w:sz w:val="24"/>
          <w:szCs w:val="24"/>
          <w:lang w:eastAsia="el-GR"/>
        </w:rPr>
        <w:t>Σημειωτέον</w:t>
      </w:r>
      <w:proofErr w:type="spellEnd"/>
      <w:r>
        <w:rPr>
          <w:rFonts w:ascii="Times New Roman" w:eastAsia="Times New Roman" w:hAnsi="Times New Roman" w:cs="Times New Roman"/>
          <w:color w:val="333333"/>
          <w:sz w:val="24"/>
          <w:szCs w:val="24"/>
          <w:lang w:eastAsia="el-GR"/>
        </w:rPr>
        <w:t>, ότι σύμφωνα με τα δύο τελευταία εδάφια της παρ. (3) (περ. β΄) του Άρθ. 120, για τις δημόσιες συμβάσεις έργου άνω των τριάντα χιλιάδων (30.000) ευρώ, η πρόσκληση για την υποβολή προσφοράς αποστέλλεται σε τουλάχιστον τρεις (3) οικονομικούς φορείς και αναρτάται στο ΚΗΜΔΗΣ για τουλάχιστον πέντε (5) εργάσιμες ημέρες πριν από την κοινοποίηση της απόφασης ανάθεσης ενώ δεν αξιολογούνται προσφορές οικονομικών φορέων που δεν προσκλήθηκαν να υποβάλουν προσφορά.</w:t>
      </w:r>
    </w:p>
    <w:p w14:paraId="1F6F7F6E" w14:textId="77777777" w:rsidR="00FC4F45" w:rsidRDefault="00FC4F45" w:rsidP="00FC4F45">
      <w:pPr>
        <w:spacing w:before="100" w:beforeAutospacing="1" w:after="100" w:afterAutospacing="1" w:line="240" w:lineRule="auto"/>
        <w:jc w:val="both"/>
        <w:rPr>
          <w:rFonts w:ascii="Times New Roman" w:eastAsia="Times New Roman" w:hAnsi="Times New Roman" w:cs="Times New Roman"/>
          <w:color w:val="333333"/>
          <w:sz w:val="24"/>
          <w:szCs w:val="24"/>
          <w:lang w:eastAsia="el-GR"/>
        </w:rPr>
      </w:pPr>
      <w:r>
        <w:rPr>
          <w:rFonts w:ascii="Times New Roman" w:eastAsia="Times New Roman" w:hAnsi="Times New Roman" w:cs="Times New Roman"/>
          <w:b/>
          <w:bCs/>
          <w:color w:val="333333"/>
          <w:sz w:val="24"/>
          <w:szCs w:val="24"/>
          <w:lang w:eastAsia="el-GR"/>
        </w:rPr>
        <w:t>Απευθείας Αναθέσεις ΑΦ του Βιβλίου ΙΙ (άρθρο 328)</w:t>
      </w:r>
    </w:p>
    <w:p w14:paraId="1378714F" w14:textId="1DED516D" w:rsidR="00FC4F45" w:rsidRDefault="00FC4F45" w:rsidP="00FC4F45">
      <w:pPr>
        <w:spacing w:before="100" w:beforeAutospacing="1" w:after="100" w:afterAutospacing="1" w:line="240" w:lineRule="auto"/>
        <w:jc w:val="both"/>
        <w:rPr>
          <w:rFonts w:ascii="Times New Roman" w:eastAsia="Times New Roman" w:hAnsi="Times New Roman" w:cs="Times New Roman"/>
          <w:color w:val="333333"/>
          <w:sz w:val="24"/>
          <w:szCs w:val="24"/>
          <w:lang w:eastAsia="el-GR"/>
        </w:rPr>
      </w:pPr>
      <w:r>
        <w:rPr>
          <w:rFonts w:ascii="Times New Roman" w:eastAsia="Times New Roman" w:hAnsi="Times New Roman" w:cs="Times New Roman"/>
          <w:color w:val="333333"/>
          <w:sz w:val="24"/>
          <w:szCs w:val="24"/>
          <w:lang w:eastAsia="el-GR"/>
        </w:rPr>
        <w:lastRenderedPageBreak/>
        <w:t>Οι ανωτέρω παρατηρήσεις ισχύουν αναλογικά και για το άρθρο 128 Ν. 4782/2021 με το οποίο τροποποιείται το αντίστοιχο άρθρο 328 του Βιβλίου ΙΙ, με την επισήμανση ότι στο τροποποιημένο άρθρο 328 </w:t>
      </w:r>
      <w:r>
        <w:rPr>
          <w:rFonts w:ascii="Times New Roman" w:eastAsia="Times New Roman" w:hAnsi="Times New Roman" w:cs="Times New Roman"/>
          <w:b/>
          <w:bCs/>
          <w:color w:val="333333"/>
          <w:sz w:val="24"/>
          <w:szCs w:val="24"/>
          <w:lang w:eastAsia="el-GR"/>
        </w:rPr>
        <w:t>δεν προβλέπεται</w:t>
      </w:r>
      <w:r>
        <w:rPr>
          <w:rFonts w:ascii="Times New Roman" w:eastAsia="Times New Roman" w:hAnsi="Times New Roman" w:cs="Times New Roman"/>
          <w:color w:val="333333"/>
          <w:sz w:val="24"/>
          <w:szCs w:val="24"/>
          <w:lang w:eastAsia="el-GR"/>
        </w:rPr>
        <w:t xml:space="preserve"> η ρύθμιση για την υπογραφή συμφωνητικού καθώς και οι ρυθμίσεις των παρ. 4 και 5 του </w:t>
      </w:r>
      <w:proofErr w:type="spellStart"/>
      <w:r>
        <w:rPr>
          <w:rFonts w:ascii="Times New Roman" w:eastAsia="Times New Roman" w:hAnsi="Times New Roman" w:cs="Times New Roman"/>
          <w:color w:val="333333"/>
          <w:sz w:val="24"/>
          <w:szCs w:val="24"/>
          <w:lang w:eastAsia="el-GR"/>
        </w:rPr>
        <w:t>Άρ</w:t>
      </w:r>
      <w:proofErr w:type="spellEnd"/>
      <w:r>
        <w:rPr>
          <w:rFonts w:ascii="Times New Roman" w:eastAsia="Times New Roman" w:hAnsi="Times New Roman" w:cs="Times New Roman"/>
          <w:color w:val="333333"/>
          <w:sz w:val="24"/>
          <w:szCs w:val="24"/>
          <w:lang w:eastAsia="el-GR"/>
        </w:rPr>
        <w:t>. 188, ενώ παραμένει σε ισχύ η διάταξη «η απευθείας ανάθεση σε συγκεκριμένο οικονομικό φορέα γίνεται με κριτήριο τη δυνατότητα της καλής και έγκαιρης εκτέλεσης της σύμβασης από τον ανάδοχο και την οικονομική του προσφορά», η οποία δεν προβλέπεται στο άρθρο 118.</w:t>
      </w:r>
    </w:p>
    <w:p w14:paraId="34598B22" w14:textId="6A3B5B3C" w:rsidR="00344927" w:rsidRDefault="00344927" w:rsidP="00FC4F45">
      <w:pPr>
        <w:spacing w:before="100" w:beforeAutospacing="1" w:after="100" w:afterAutospacing="1" w:line="240" w:lineRule="auto"/>
        <w:jc w:val="both"/>
        <w:rPr>
          <w:rFonts w:ascii="Times New Roman" w:eastAsia="Times New Roman" w:hAnsi="Times New Roman" w:cs="Times New Roman"/>
          <w:color w:val="333333"/>
          <w:sz w:val="24"/>
          <w:szCs w:val="24"/>
          <w:lang w:eastAsia="el-GR"/>
        </w:rPr>
      </w:pPr>
    </w:p>
    <w:p w14:paraId="0227FC5F" w14:textId="77777777" w:rsidR="00344927" w:rsidRDefault="00344927" w:rsidP="00FC4F45">
      <w:pPr>
        <w:spacing w:before="100" w:beforeAutospacing="1" w:after="100" w:afterAutospacing="1" w:line="240" w:lineRule="auto"/>
        <w:jc w:val="both"/>
        <w:rPr>
          <w:rFonts w:ascii="Times New Roman" w:eastAsia="Times New Roman" w:hAnsi="Times New Roman" w:cs="Times New Roman"/>
          <w:color w:val="333333"/>
          <w:sz w:val="24"/>
          <w:szCs w:val="24"/>
          <w:lang w:eastAsia="el-GR"/>
        </w:rPr>
      </w:pPr>
    </w:p>
    <w:sectPr w:rsidR="00344927">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200247B" w:usb2="00000009" w:usb3="00000000" w:csb0="000001FF" w:csb1="00000000"/>
  </w:font>
  <w:font w:name="Calibri Light">
    <w:panose1 w:val="020F0302020204030204"/>
    <w:charset w:val="A1"/>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E0E223A"/>
    <w:multiLevelType w:val="multilevel"/>
    <w:tmpl w:val="C82A66D6"/>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8550A"/>
    <w:rsid w:val="001F63A2"/>
    <w:rsid w:val="00344927"/>
    <w:rsid w:val="0088550A"/>
    <w:rsid w:val="0091000A"/>
    <w:rsid w:val="009A285B"/>
    <w:rsid w:val="00CC56A6"/>
    <w:rsid w:val="00D209E9"/>
    <w:rsid w:val="00E96EE0"/>
    <w:rsid w:val="00F02D74"/>
    <w:rsid w:val="00FC4F45"/>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F47B18A"/>
  <w15:chartTrackingRefBased/>
  <w15:docId w15:val="{9F679AF9-0485-45F4-89EC-C9666BCE1D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
    <w:name w:val="Hyperlink"/>
    <w:basedOn w:val="a0"/>
    <w:uiPriority w:val="99"/>
    <w:unhideWhenUsed/>
    <w:rsid w:val="0088550A"/>
    <w:rPr>
      <w:color w:val="0563C1" w:themeColor="hyperlink"/>
      <w:u w:val="single"/>
    </w:rPr>
  </w:style>
  <w:style w:type="character" w:customStyle="1" w:styleId="UnresolvedMention">
    <w:name w:val="Unresolved Mention"/>
    <w:basedOn w:val="a0"/>
    <w:uiPriority w:val="99"/>
    <w:semiHidden/>
    <w:unhideWhenUsed/>
    <w:rsid w:val="0088550A"/>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54307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43</TotalTime>
  <Pages>2</Pages>
  <Words>443</Words>
  <Characters>2398</Characters>
  <Application>Microsoft Office Word</Application>
  <DocSecurity>0</DocSecurity>
  <Lines>19</Lines>
  <Paragraphs>5</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2836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ΠΑΠΑΣΤΑΜΑΤΗΣ, ΖΗΣΗΣ</dc:creator>
  <cp:keywords/>
  <dc:description/>
  <cp:lastModifiedBy>User</cp:lastModifiedBy>
  <cp:revision>6</cp:revision>
  <dcterms:created xsi:type="dcterms:W3CDTF">2022-10-18T14:44:00Z</dcterms:created>
  <dcterms:modified xsi:type="dcterms:W3CDTF">2025-03-25T10:58:00Z</dcterms:modified>
</cp:coreProperties>
</file>