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B2701" w14:textId="769EA905" w:rsidR="0060630D" w:rsidRPr="0060630D" w:rsidRDefault="00A14CD4" w:rsidP="0060630D">
      <w:pPr>
        <w:shd w:val="clear" w:color="auto" w:fill="FFFFFF"/>
        <w:spacing w:before="343" w:after="171" w:line="240" w:lineRule="auto"/>
        <w:jc w:val="both"/>
        <w:outlineLvl w:val="2"/>
        <w:rPr>
          <w:rFonts w:ascii="Times New Roman" w:eastAsia="Times New Roman" w:hAnsi="Times New Roman" w:cs="Times New Roman"/>
          <w:b/>
          <w:noProof w:val="0"/>
          <w:color w:val="333333"/>
          <w:sz w:val="24"/>
          <w:szCs w:val="24"/>
          <w:lang w:eastAsia="el-GR"/>
        </w:rPr>
      </w:pPr>
      <w:r>
        <w:rPr>
          <w:rFonts w:ascii="Times New Roman" w:eastAsia="Times New Roman" w:hAnsi="Times New Roman" w:cs="Times New Roman"/>
          <w:b/>
          <w:noProof w:val="0"/>
          <w:color w:val="333333"/>
          <w:sz w:val="24"/>
          <w:szCs w:val="24"/>
          <w:lang w:eastAsia="el-GR"/>
        </w:rPr>
        <w:t xml:space="preserve">ΘΕΜΑ </w:t>
      </w:r>
      <w:r w:rsidRPr="00A14CD4">
        <w:rPr>
          <w:rFonts w:ascii="Times New Roman" w:eastAsia="Times New Roman" w:hAnsi="Times New Roman" w:cs="Times New Roman"/>
          <w:b/>
          <w:noProof w:val="0"/>
          <w:color w:val="333333"/>
          <w:sz w:val="24"/>
          <w:szCs w:val="24"/>
          <w:lang w:eastAsia="el-GR"/>
        </w:rPr>
        <w:t xml:space="preserve">: </w:t>
      </w:r>
      <w:bookmarkStart w:id="0" w:name="_GoBack"/>
      <w:proofErr w:type="spellStart"/>
      <w:r w:rsidR="0060630D" w:rsidRPr="00A14CD4">
        <w:rPr>
          <w:rFonts w:ascii="Times New Roman" w:eastAsia="Times New Roman" w:hAnsi="Times New Roman" w:cs="Times New Roman"/>
          <w:noProof w:val="0"/>
          <w:color w:val="333333"/>
          <w:sz w:val="24"/>
          <w:szCs w:val="24"/>
          <w:lang w:eastAsia="el-GR"/>
        </w:rPr>
        <w:t>Aπευθείας</w:t>
      </w:r>
      <w:proofErr w:type="spellEnd"/>
      <w:r w:rsidR="0060630D" w:rsidRPr="00A14CD4">
        <w:rPr>
          <w:rFonts w:ascii="Times New Roman" w:eastAsia="Times New Roman" w:hAnsi="Times New Roman" w:cs="Times New Roman"/>
          <w:noProof w:val="0"/>
          <w:color w:val="333333"/>
          <w:sz w:val="24"/>
          <w:szCs w:val="24"/>
          <w:lang w:eastAsia="el-GR"/>
        </w:rPr>
        <w:t xml:space="preserve"> ανάθεση όμοιων ή ομοειδών συμβάσεων </w:t>
      </w:r>
      <w:bookmarkEnd w:id="0"/>
      <w:r w:rsidR="0060630D" w:rsidRPr="00A14CD4">
        <w:rPr>
          <w:rFonts w:ascii="Times New Roman" w:eastAsia="Times New Roman" w:hAnsi="Times New Roman" w:cs="Times New Roman"/>
          <w:noProof w:val="0"/>
          <w:color w:val="333333"/>
          <w:sz w:val="24"/>
          <w:szCs w:val="24"/>
          <w:lang w:eastAsia="el-GR"/>
        </w:rPr>
        <w:t>Περιφέρειας</w:t>
      </w:r>
      <w:r w:rsidR="0060630D" w:rsidRPr="0060630D">
        <w:rPr>
          <w:rFonts w:ascii="Times New Roman" w:eastAsia="Times New Roman" w:hAnsi="Times New Roman" w:cs="Times New Roman"/>
          <w:b/>
          <w:noProof w:val="0"/>
          <w:color w:val="333333"/>
          <w:sz w:val="24"/>
          <w:szCs w:val="24"/>
          <w:lang w:eastAsia="el-GR"/>
        </w:rPr>
        <w:t xml:space="preserve"> </w:t>
      </w:r>
    </w:p>
    <w:p w14:paraId="69041FA9" w14:textId="77777777" w:rsidR="0060630D" w:rsidRPr="0060630D" w:rsidRDefault="0060630D" w:rsidP="0060630D">
      <w:pPr>
        <w:pBdr>
          <w:bottom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60630D">
        <w:rPr>
          <w:rFonts w:ascii="Times New Roman" w:eastAsia="Times New Roman" w:hAnsi="Times New Roman" w:cs="Times New Roman"/>
          <w:noProof w:val="0"/>
          <w:vanish/>
          <w:sz w:val="24"/>
          <w:szCs w:val="24"/>
          <w:lang w:eastAsia="el-GR"/>
        </w:rPr>
        <w:t>Αρχή φόρμας</w:t>
      </w:r>
    </w:p>
    <w:p w14:paraId="4770298A" w14:textId="3EE35C9C" w:rsidR="0060630D" w:rsidRPr="0060630D" w:rsidRDefault="0060630D" w:rsidP="00A14CD4">
      <w:pPr>
        <w:spacing w:after="0" w:line="240" w:lineRule="auto"/>
        <w:jc w:val="both"/>
        <w:rPr>
          <w:rFonts w:ascii="Times New Roman" w:eastAsia="Times New Roman" w:hAnsi="Times New Roman" w:cs="Times New Roman"/>
          <w:noProof w:val="0"/>
          <w:color w:val="333333"/>
          <w:sz w:val="24"/>
          <w:szCs w:val="24"/>
          <w:lang w:eastAsia="el-GR"/>
        </w:rPr>
      </w:pPr>
      <w:proofErr w:type="spellStart"/>
      <w:r w:rsidRPr="0060630D">
        <w:rPr>
          <w:rFonts w:ascii="Times New Roman" w:eastAsia="Times New Roman" w:hAnsi="Times New Roman" w:cs="Times New Roman"/>
          <w:noProof w:val="0"/>
          <w:color w:val="333333"/>
          <w:sz w:val="24"/>
          <w:szCs w:val="24"/>
          <w:lang w:eastAsia="el-GR"/>
        </w:rPr>
        <w:t>Ημ</w:t>
      </w:r>
      <w:proofErr w:type="spellEnd"/>
      <w:r w:rsidRPr="0060630D">
        <w:rPr>
          <w:rFonts w:ascii="Times New Roman" w:eastAsia="Times New Roman" w:hAnsi="Times New Roman" w:cs="Times New Roman"/>
          <w:noProof w:val="0"/>
          <w:color w:val="333333"/>
          <w:sz w:val="24"/>
          <w:szCs w:val="24"/>
          <w:lang w:eastAsia="el-GR"/>
        </w:rPr>
        <w:t>/</w:t>
      </w:r>
      <w:proofErr w:type="spellStart"/>
      <w:r w:rsidRPr="0060630D">
        <w:rPr>
          <w:rFonts w:ascii="Times New Roman" w:eastAsia="Times New Roman" w:hAnsi="Times New Roman" w:cs="Times New Roman"/>
          <w:noProof w:val="0"/>
          <w:color w:val="333333"/>
          <w:sz w:val="24"/>
          <w:szCs w:val="24"/>
          <w:lang w:eastAsia="el-GR"/>
        </w:rPr>
        <w:t>νία</w:t>
      </w:r>
      <w:proofErr w:type="spellEnd"/>
      <w:r w:rsidRPr="0060630D">
        <w:rPr>
          <w:rFonts w:ascii="Times New Roman" w:eastAsia="Times New Roman" w:hAnsi="Times New Roman" w:cs="Times New Roman"/>
          <w:noProof w:val="0"/>
          <w:color w:val="333333"/>
          <w:sz w:val="24"/>
          <w:szCs w:val="24"/>
          <w:lang w:eastAsia="el-GR"/>
        </w:rPr>
        <w:t xml:space="preserve"> υποβολής</w:t>
      </w:r>
      <w:r w:rsidR="00A14CD4">
        <w:rPr>
          <w:rFonts w:ascii="Times New Roman" w:eastAsia="Times New Roman" w:hAnsi="Times New Roman" w:cs="Times New Roman"/>
          <w:noProof w:val="0"/>
          <w:color w:val="333333"/>
          <w:sz w:val="24"/>
          <w:szCs w:val="24"/>
          <w:lang w:eastAsia="el-GR"/>
        </w:rPr>
        <w:t xml:space="preserve"> </w:t>
      </w:r>
      <w:r w:rsidRPr="00A14CD4">
        <w:rPr>
          <w:rFonts w:ascii="Times New Roman" w:eastAsia="Times New Roman" w:hAnsi="Times New Roman" w:cs="Times New Roman"/>
          <w:b/>
          <w:i/>
          <w:noProof w:val="0"/>
          <w:color w:val="7030A0"/>
          <w:sz w:val="24"/>
          <w:szCs w:val="24"/>
          <w:lang w:eastAsia="el-GR"/>
        </w:rPr>
        <w:t>1</w:t>
      </w:r>
      <w:r w:rsidR="00A14CD4">
        <w:rPr>
          <w:rFonts w:ascii="Times New Roman" w:eastAsia="Times New Roman" w:hAnsi="Times New Roman" w:cs="Times New Roman"/>
          <w:b/>
          <w:i/>
          <w:noProof w:val="0"/>
          <w:color w:val="7030A0"/>
          <w:sz w:val="24"/>
          <w:szCs w:val="24"/>
          <w:lang w:eastAsia="el-GR"/>
        </w:rPr>
        <w:t>2</w:t>
      </w:r>
      <w:r w:rsidRPr="00A14CD4">
        <w:rPr>
          <w:rFonts w:ascii="Times New Roman" w:eastAsia="Times New Roman" w:hAnsi="Times New Roman" w:cs="Times New Roman"/>
          <w:b/>
          <w:i/>
          <w:noProof w:val="0"/>
          <w:color w:val="7030A0"/>
          <w:sz w:val="24"/>
          <w:szCs w:val="24"/>
          <w:lang w:eastAsia="el-GR"/>
        </w:rPr>
        <w:t>/0</w:t>
      </w:r>
      <w:r w:rsidR="00A14CD4">
        <w:rPr>
          <w:rFonts w:ascii="Times New Roman" w:eastAsia="Times New Roman" w:hAnsi="Times New Roman" w:cs="Times New Roman"/>
          <w:b/>
          <w:i/>
          <w:noProof w:val="0"/>
          <w:color w:val="7030A0"/>
          <w:sz w:val="24"/>
          <w:szCs w:val="24"/>
          <w:lang w:eastAsia="el-GR"/>
        </w:rPr>
        <w:t>5</w:t>
      </w:r>
      <w:r w:rsidRPr="00A14CD4">
        <w:rPr>
          <w:rFonts w:ascii="Times New Roman" w:eastAsia="Times New Roman" w:hAnsi="Times New Roman" w:cs="Times New Roman"/>
          <w:b/>
          <w:i/>
          <w:noProof w:val="0"/>
          <w:color w:val="7030A0"/>
          <w:sz w:val="24"/>
          <w:szCs w:val="24"/>
          <w:lang w:eastAsia="el-GR"/>
        </w:rPr>
        <w:t>/2022</w:t>
      </w:r>
    </w:p>
    <w:p w14:paraId="1E754302" w14:textId="77777777" w:rsidR="0060630D" w:rsidRPr="0067176F" w:rsidRDefault="0060630D" w:rsidP="0060630D">
      <w:pPr>
        <w:spacing w:after="0" w:line="240" w:lineRule="auto"/>
        <w:jc w:val="both"/>
        <w:rPr>
          <w:rFonts w:ascii="Times New Roman" w:eastAsia="Times New Roman" w:hAnsi="Times New Roman" w:cs="Times New Roman"/>
          <w:b/>
          <w:bCs/>
          <w:noProof w:val="0"/>
          <w:color w:val="333333"/>
          <w:sz w:val="24"/>
          <w:szCs w:val="24"/>
          <w:lang w:eastAsia="el-GR"/>
        </w:rPr>
      </w:pPr>
      <w:r w:rsidRPr="0067176F">
        <w:rPr>
          <w:rFonts w:ascii="Times New Roman" w:eastAsia="Times New Roman" w:hAnsi="Times New Roman" w:cs="Times New Roman"/>
          <w:b/>
          <w:bCs/>
          <w:noProof w:val="0"/>
          <w:color w:val="333333"/>
          <w:sz w:val="24"/>
          <w:szCs w:val="24"/>
          <w:lang w:eastAsia="el-GR"/>
        </w:rPr>
        <w:t>Ερώτηση</w:t>
      </w:r>
    </w:p>
    <w:p w14:paraId="5AD9C392" w14:textId="18DF6466" w:rsidR="0060630D" w:rsidRPr="0060630D" w:rsidRDefault="00A14CD4" w:rsidP="0060630D">
      <w:pPr>
        <w:spacing w:line="240" w:lineRule="auto"/>
        <w:jc w:val="both"/>
        <w:rPr>
          <w:rFonts w:ascii="Times New Roman" w:eastAsia="Times New Roman" w:hAnsi="Times New Roman" w:cs="Times New Roman"/>
          <w:noProof w:val="0"/>
          <w:color w:val="333333"/>
          <w:sz w:val="24"/>
          <w:szCs w:val="24"/>
          <w:lang w:eastAsia="el-GR"/>
        </w:rPr>
      </w:pPr>
      <w:r>
        <w:rPr>
          <w:rFonts w:ascii="Times New Roman" w:eastAsia="Times New Roman" w:hAnsi="Times New Roman" w:cs="Times New Roman"/>
          <w:noProof w:val="0"/>
          <w:color w:val="333333"/>
          <w:sz w:val="24"/>
          <w:szCs w:val="24"/>
          <w:lang w:eastAsia="el-GR"/>
        </w:rPr>
        <w:t xml:space="preserve">Σε ότι αφορά την Περιφέρειά μας </w:t>
      </w:r>
      <w:r w:rsidR="0060630D" w:rsidRPr="0060630D">
        <w:rPr>
          <w:rFonts w:ascii="Times New Roman" w:eastAsia="Times New Roman" w:hAnsi="Times New Roman" w:cs="Times New Roman"/>
          <w:noProof w:val="0"/>
          <w:color w:val="333333"/>
          <w:sz w:val="24"/>
          <w:szCs w:val="24"/>
          <w:lang w:eastAsia="el-GR"/>
        </w:rPr>
        <w:t>(ως αναθέτουσα αρχή), επιτρέπεται η αυτοτελής, ταυτόχρονη, απευθείας ανάθεση όμοιων ή ομοειδών συμβάσεων έργων, προμηθειών ή υπηρεσιών, όταν αφορούν σε διαφορετικά νησιά; Το παραπάνω ερώτημα τίθεται υπό την προϋπόθεση ότι οι αντίστοιχες δαπάνες έχουν εγγραφεί σε ξεχωριστές (ανά νησί) πιστώσεις στον εγκεκριμένο προϋπολογισμό της ΠΝΑΙ. Επισημαίνεται, ότι κάθε νησί (εκ των παραπάνω αναφερομένων) αποτελεί διαφορετικό Δήμο.</w:t>
      </w:r>
    </w:p>
    <w:p w14:paraId="0CDF84C2" w14:textId="28A65BCE" w:rsidR="0067176F" w:rsidRPr="0067176F" w:rsidRDefault="0067176F" w:rsidP="0067176F">
      <w:pPr>
        <w:spacing w:after="0" w:line="240" w:lineRule="auto"/>
        <w:jc w:val="both"/>
        <w:rPr>
          <w:rFonts w:ascii="Times New Roman" w:eastAsia="Times New Roman" w:hAnsi="Times New Roman" w:cs="Times New Roman"/>
          <w:b/>
          <w:bCs/>
          <w:noProof w:val="0"/>
          <w:color w:val="333333"/>
          <w:sz w:val="24"/>
          <w:szCs w:val="24"/>
          <w:lang w:eastAsia="el-GR"/>
        </w:rPr>
      </w:pPr>
      <w:r>
        <w:rPr>
          <w:rFonts w:ascii="Times New Roman" w:eastAsia="Times New Roman" w:hAnsi="Times New Roman" w:cs="Times New Roman"/>
          <w:b/>
          <w:bCs/>
          <w:noProof w:val="0"/>
          <w:color w:val="333333"/>
          <w:sz w:val="24"/>
          <w:szCs w:val="24"/>
          <w:lang w:eastAsia="el-GR"/>
        </w:rPr>
        <w:t>Απάν</w:t>
      </w:r>
      <w:r w:rsidRPr="0067176F">
        <w:rPr>
          <w:rFonts w:ascii="Times New Roman" w:eastAsia="Times New Roman" w:hAnsi="Times New Roman" w:cs="Times New Roman"/>
          <w:b/>
          <w:bCs/>
          <w:noProof w:val="0"/>
          <w:color w:val="333333"/>
          <w:sz w:val="24"/>
          <w:szCs w:val="24"/>
          <w:lang w:eastAsia="el-GR"/>
        </w:rPr>
        <w:t>τηση</w:t>
      </w:r>
    </w:p>
    <w:p w14:paraId="6F30B0BF" w14:textId="77777777" w:rsidR="0060630D" w:rsidRPr="0060630D" w:rsidRDefault="0060630D" w:rsidP="0060630D">
      <w:pPr>
        <w:pStyle w:val="Web"/>
        <w:jc w:val="both"/>
        <w:rPr>
          <w:color w:val="333333"/>
        </w:rPr>
      </w:pPr>
      <w:r w:rsidRPr="0060630D">
        <w:rPr>
          <w:color w:val="333333"/>
        </w:rPr>
        <w:t>Η παρ. 14 άρθρο 6 του ν. 4071/2012 (όπως αντικαταστάθηκε με το άρθρο 26 , Ν.4585/2018 (ΦΕΚ Α 216/24.12.2018)) ορίζει: </w:t>
      </w:r>
      <w:r w:rsidRPr="0060630D">
        <w:rPr>
          <w:rStyle w:val="a3"/>
          <w:color w:val="333333"/>
        </w:rPr>
        <w:t>«Όμοιες ή ομοειδείς δαπάνες δύνανται να εγγραφούν σε ξεχωριστές πιστώσεις, κατά Ειδικό Φορέα και ΚΑΕ στον εγκεκριμένο προϋπολογισμό της Περιφέρειας ή του Δήμου ή της Δ.Ε.Υ.Α. και να εκτελεστούν αυτοτελώς, εφόσον αφορούν σε διαφορετικές περιφερειακές ή δημοτικές ενότητες, αντιστοίχως.»</w:t>
      </w:r>
      <w:r w:rsidRPr="0060630D">
        <w:rPr>
          <w:color w:val="333333"/>
        </w:rPr>
        <w:t>, συνεπώς επιτρέπει στους δήμους και τις Περιφέρειες την αυτοτελή εκτέλεση έργων, προμηθειών και υπηρεσιών όταν αφορούν </w:t>
      </w:r>
      <w:r w:rsidRPr="0060630D">
        <w:rPr>
          <w:rStyle w:val="a4"/>
          <w:color w:val="333333"/>
        </w:rPr>
        <w:t>σε διαφορετικές δημοτικές και περιφερειακές ενότητες</w:t>
      </w:r>
      <w:r w:rsidRPr="0060630D">
        <w:rPr>
          <w:color w:val="333333"/>
        </w:rPr>
        <w:t> αντίστοιχα, υπό την προϋπόθεση ότι οι αντίστοιχες δαπάνες έχουν εγγραφεί σε </w:t>
      </w:r>
      <w:r w:rsidRPr="0060630D">
        <w:rPr>
          <w:color w:val="333333"/>
          <w:u w:val="single"/>
        </w:rPr>
        <w:t>ξεχωριστές</w:t>
      </w:r>
      <w:r w:rsidRPr="0060630D">
        <w:rPr>
          <w:color w:val="333333"/>
        </w:rPr>
        <w:t> </w:t>
      </w:r>
      <w:r w:rsidRPr="0060630D">
        <w:rPr>
          <w:rStyle w:val="a4"/>
          <w:color w:val="333333"/>
        </w:rPr>
        <w:t>ανά δημοτική ή περιφερειακή ενότητα</w:t>
      </w:r>
      <w:r w:rsidRPr="0060630D">
        <w:rPr>
          <w:color w:val="333333"/>
        </w:rPr>
        <w:t> πιστώσεις στον εγκεκριμένο προϋπολογισμό τους.</w:t>
      </w:r>
    </w:p>
    <w:p w14:paraId="39F98121" w14:textId="77777777" w:rsidR="0060630D" w:rsidRPr="0060630D" w:rsidRDefault="0060630D" w:rsidP="0060630D">
      <w:pPr>
        <w:pStyle w:val="Web"/>
        <w:jc w:val="both"/>
        <w:rPr>
          <w:color w:val="333333"/>
        </w:rPr>
      </w:pPr>
      <w:r w:rsidRPr="0060630D">
        <w:rPr>
          <w:color w:val="333333"/>
        </w:rPr>
        <w:t>Επομένως, είναι νόμιμη η απευθείας ανάθεση όμοιων ή ομοειδών συμβάσεων όταν καθεμία από αυτές αφορά στην κάλυψη των αναγκών κάθε δημοτικής ενότητας ξεχωριστά και η συνολική ετήσια δαπάνη για κάθε δημοτική ενότητα δεν υπερβαίνει το ποσό των 30.000 ευρώ χωρίς Φ.Π.Α. (Άρθ. 118 Ν. 4412/2016, όπως τροποποιήθηκε με το άρθρο 50 Ν.4782/2021, </w:t>
      </w:r>
      <w:r w:rsidRPr="0060630D">
        <w:rPr>
          <w:rStyle w:val="a3"/>
          <w:color w:val="333333"/>
        </w:rPr>
        <w:t>ΦΕΚ Α` 36/2021</w:t>
      </w:r>
      <w:r w:rsidRPr="0060630D">
        <w:rPr>
          <w:color w:val="333333"/>
        </w:rPr>
        <w:t>).</w:t>
      </w:r>
    </w:p>
    <w:p w14:paraId="33DB9EA3" w14:textId="77777777" w:rsidR="0060630D" w:rsidRPr="0060630D" w:rsidRDefault="0060630D" w:rsidP="0060630D">
      <w:pPr>
        <w:pStyle w:val="Web"/>
        <w:jc w:val="both"/>
        <w:rPr>
          <w:color w:val="333333"/>
        </w:rPr>
      </w:pPr>
      <w:r w:rsidRPr="0060630D">
        <w:rPr>
          <w:color w:val="333333"/>
        </w:rPr>
        <w:t xml:space="preserve">Βάσει των ανωτέρω και </w:t>
      </w:r>
      <w:proofErr w:type="spellStart"/>
      <w:r w:rsidRPr="0060630D">
        <w:rPr>
          <w:color w:val="333333"/>
        </w:rPr>
        <w:t>ερμηνευόμενα</w:t>
      </w:r>
      <w:proofErr w:type="spellEnd"/>
      <w:r w:rsidRPr="0060630D">
        <w:rPr>
          <w:color w:val="333333"/>
        </w:rPr>
        <w:t xml:space="preserve"> διασταλτικά, στην προκείμενη περίπτωση, στο βαθμό που για την Εκτέλεση Έργου έχει συναφθεί και υπογραφεί Προγραμματική Σύμβαση (και εφόσον Κύριος του Έργου είναι ο εκάστοτε Δήμος, η δε Περιφέρεια Αναθέτουσα Αρχή) για την εφαρμογή της ανωτέρω πρόβλεψης, πρέπει να ακολουθηθούν σωρευτικά και οι δύο ανωτέρω δεσμεύσεις (εφαρμοστέες είναι οι ανωτέρω διατάξεις (εγγραφή σε ξεχωριστές ανά δημοτική ή περιφερειακή ενότητα πιστώσεις).</w:t>
      </w:r>
    </w:p>
    <w:p w14:paraId="0B61B048" w14:textId="77777777" w:rsidR="0060630D" w:rsidRPr="0060630D" w:rsidRDefault="0060630D" w:rsidP="0060630D">
      <w:pPr>
        <w:pStyle w:val="Web"/>
        <w:jc w:val="both"/>
        <w:rPr>
          <w:color w:val="333333"/>
        </w:rPr>
      </w:pPr>
      <w:r w:rsidRPr="0060630D">
        <w:rPr>
          <w:color w:val="333333"/>
        </w:rPr>
        <w:t xml:space="preserve">Σε κάθε περίπτωση, και δεδομένων των διαφορετικών (και αντικρουόμενων) ερμηνειών, όπως αυτές έχουν εκφρασθεί από ως προς την διαδικασία Ανάθεσης φορείς (ΕΑΑΔΗΣΥ, Μονάδα παρακολούθησης διαγωνισμών και συμβάσεων του ΚΔΕΟΔ) αλλά και των σχετικών Πράξεων - Αποφάσεων του Κλιμ.Τμ.7 του Ελεγκτικού Συνεδρίου (ενδεικτικά Πράξεις 234/2014,  198/2012, 195/2012 αλλά και οι πιο πρόσφατες 231/2017, 269/2017, 311/2017, 312/2017 και 313/2017) προς την κατεύθυνση της ασφάλειας δικαίου επί του θέματος δέον όπως αποφανθεί η </w:t>
      </w:r>
      <w:proofErr w:type="spellStart"/>
      <w:r w:rsidRPr="0060630D">
        <w:rPr>
          <w:color w:val="333333"/>
        </w:rPr>
        <w:t>καθ΄ύλην</w:t>
      </w:r>
      <w:proofErr w:type="spellEnd"/>
      <w:r w:rsidRPr="0060630D">
        <w:rPr>
          <w:color w:val="333333"/>
        </w:rPr>
        <w:t xml:space="preserve"> αρμόδια Αρχή (ΕΑΔΗΣΥ).</w:t>
      </w:r>
    </w:p>
    <w:p w14:paraId="4B8E8C2A" w14:textId="77777777" w:rsidR="0060630D" w:rsidRPr="0060630D" w:rsidRDefault="0060630D" w:rsidP="0060630D">
      <w:pPr>
        <w:pBdr>
          <w:top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60630D">
        <w:rPr>
          <w:rFonts w:ascii="Times New Roman" w:eastAsia="Times New Roman" w:hAnsi="Times New Roman" w:cs="Times New Roman"/>
          <w:noProof w:val="0"/>
          <w:vanish/>
          <w:sz w:val="24"/>
          <w:szCs w:val="24"/>
          <w:lang w:eastAsia="el-GR"/>
        </w:rPr>
        <w:t>Τέλος φόρμας</w:t>
      </w:r>
    </w:p>
    <w:p w14:paraId="36A40598" w14:textId="77777777" w:rsidR="00B16894" w:rsidRPr="0060630D" w:rsidRDefault="00B16894" w:rsidP="0060630D">
      <w:pPr>
        <w:jc w:val="both"/>
        <w:rPr>
          <w:rFonts w:ascii="Times New Roman" w:hAnsi="Times New Roman" w:cs="Times New Roman"/>
          <w:sz w:val="24"/>
          <w:szCs w:val="24"/>
        </w:rPr>
      </w:pPr>
    </w:p>
    <w:sectPr w:rsidR="00B16894" w:rsidRPr="0060630D"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0630D"/>
    <w:rsid w:val="00441DD8"/>
    <w:rsid w:val="005524A5"/>
    <w:rsid w:val="0060630D"/>
    <w:rsid w:val="0067176F"/>
    <w:rsid w:val="00793EBB"/>
    <w:rsid w:val="00A14CD4"/>
    <w:rsid w:val="00B168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AFF0"/>
  <w15:docId w15:val="{E6E5CBCF-E561-45B7-9822-8915779F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894"/>
    <w:rPr>
      <w:noProof/>
    </w:rPr>
  </w:style>
  <w:style w:type="paragraph" w:styleId="3">
    <w:name w:val="heading 3"/>
    <w:basedOn w:val="a"/>
    <w:link w:val="3Char"/>
    <w:uiPriority w:val="9"/>
    <w:qFormat/>
    <w:rsid w:val="0060630D"/>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0630D"/>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60630D"/>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60630D"/>
    <w:rPr>
      <w:rFonts w:ascii="Arial" w:eastAsia="Times New Roman" w:hAnsi="Arial" w:cs="Arial"/>
      <w:vanish/>
      <w:sz w:val="16"/>
      <w:szCs w:val="16"/>
      <w:lang w:eastAsia="el-GR"/>
    </w:rPr>
  </w:style>
  <w:style w:type="character" w:styleId="-">
    <w:name w:val="Hyperlink"/>
    <w:basedOn w:val="a0"/>
    <w:uiPriority w:val="99"/>
    <w:semiHidden/>
    <w:unhideWhenUsed/>
    <w:rsid w:val="0060630D"/>
    <w:rPr>
      <w:color w:val="0000FF"/>
      <w:u w:val="single"/>
    </w:rPr>
  </w:style>
  <w:style w:type="paragraph" w:styleId="z-0">
    <w:name w:val="HTML Bottom of Form"/>
    <w:basedOn w:val="a"/>
    <w:next w:val="a"/>
    <w:link w:val="z-Char0"/>
    <w:hidden/>
    <w:uiPriority w:val="99"/>
    <w:semiHidden/>
    <w:unhideWhenUsed/>
    <w:rsid w:val="0060630D"/>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60630D"/>
    <w:rPr>
      <w:rFonts w:ascii="Arial" w:eastAsia="Times New Roman" w:hAnsi="Arial" w:cs="Arial"/>
      <w:vanish/>
      <w:sz w:val="16"/>
      <w:szCs w:val="16"/>
      <w:lang w:eastAsia="el-GR"/>
    </w:rPr>
  </w:style>
  <w:style w:type="paragraph" w:styleId="Web">
    <w:name w:val="Normal (Web)"/>
    <w:basedOn w:val="a"/>
    <w:uiPriority w:val="99"/>
    <w:semiHidden/>
    <w:unhideWhenUsed/>
    <w:rsid w:val="0060630D"/>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 w:type="character" w:styleId="a3">
    <w:name w:val="Emphasis"/>
    <w:basedOn w:val="a0"/>
    <w:uiPriority w:val="20"/>
    <w:qFormat/>
    <w:rsid w:val="0060630D"/>
    <w:rPr>
      <w:i/>
      <w:iCs/>
    </w:rPr>
  </w:style>
  <w:style w:type="character" w:styleId="a4">
    <w:name w:val="Strong"/>
    <w:basedOn w:val="a0"/>
    <w:uiPriority w:val="22"/>
    <w:qFormat/>
    <w:rsid w:val="006063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06861">
      <w:bodyDiv w:val="1"/>
      <w:marLeft w:val="0"/>
      <w:marRight w:val="0"/>
      <w:marTop w:val="0"/>
      <w:marBottom w:val="0"/>
      <w:divBdr>
        <w:top w:val="none" w:sz="0" w:space="0" w:color="auto"/>
        <w:left w:val="none" w:sz="0" w:space="0" w:color="auto"/>
        <w:bottom w:val="none" w:sz="0" w:space="0" w:color="auto"/>
        <w:right w:val="none" w:sz="0" w:space="0" w:color="auto"/>
      </w:divBdr>
    </w:div>
    <w:div w:id="1755514526">
      <w:bodyDiv w:val="1"/>
      <w:marLeft w:val="0"/>
      <w:marRight w:val="0"/>
      <w:marTop w:val="0"/>
      <w:marBottom w:val="0"/>
      <w:divBdr>
        <w:top w:val="none" w:sz="0" w:space="0" w:color="auto"/>
        <w:left w:val="none" w:sz="0" w:space="0" w:color="auto"/>
        <w:bottom w:val="none" w:sz="0" w:space="0" w:color="auto"/>
        <w:right w:val="none" w:sz="0" w:space="0" w:color="auto"/>
      </w:divBdr>
      <w:divsChild>
        <w:div w:id="460533817">
          <w:marLeft w:val="-257"/>
          <w:marRight w:val="-257"/>
          <w:marTop w:val="0"/>
          <w:marBottom w:val="0"/>
          <w:divBdr>
            <w:top w:val="none" w:sz="0" w:space="0" w:color="auto"/>
            <w:left w:val="none" w:sz="0" w:space="0" w:color="auto"/>
            <w:bottom w:val="none" w:sz="0" w:space="0" w:color="auto"/>
            <w:right w:val="none" w:sz="0" w:space="0" w:color="auto"/>
          </w:divBdr>
          <w:divsChild>
            <w:div w:id="940376912">
              <w:marLeft w:val="0"/>
              <w:marRight w:val="0"/>
              <w:marTop w:val="0"/>
              <w:marBottom w:val="0"/>
              <w:divBdr>
                <w:top w:val="none" w:sz="0" w:space="0" w:color="auto"/>
                <w:left w:val="none" w:sz="0" w:space="0" w:color="auto"/>
                <w:bottom w:val="none" w:sz="0" w:space="0" w:color="auto"/>
                <w:right w:val="none" w:sz="0" w:space="0" w:color="auto"/>
              </w:divBdr>
            </w:div>
          </w:divsChild>
        </w:div>
        <w:div w:id="51731556">
          <w:marLeft w:val="-257"/>
          <w:marRight w:val="-257"/>
          <w:marTop w:val="0"/>
          <w:marBottom w:val="257"/>
          <w:divBdr>
            <w:top w:val="none" w:sz="0" w:space="0" w:color="auto"/>
            <w:left w:val="none" w:sz="0" w:space="0" w:color="auto"/>
            <w:bottom w:val="none" w:sz="0" w:space="0" w:color="auto"/>
            <w:right w:val="none" w:sz="0" w:space="0" w:color="auto"/>
          </w:divBdr>
          <w:divsChild>
            <w:div w:id="481241001">
              <w:marLeft w:val="0"/>
              <w:marRight w:val="0"/>
              <w:marTop w:val="0"/>
              <w:marBottom w:val="0"/>
              <w:divBdr>
                <w:top w:val="none" w:sz="0" w:space="0" w:color="auto"/>
                <w:left w:val="none" w:sz="0" w:space="0" w:color="auto"/>
                <w:bottom w:val="none" w:sz="0" w:space="0" w:color="auto"/>
                <w:right w:val="none" w:sz="0" w:space="0" w:color="auto"/>
              </w:divBdr>
            </w:div>
          </w:divsChild>
        </w:div>
        <w:div w:id="532353819">
          <w:marLeft w:val="-257"/>
          <w:marRight w:val="-257"/>
          <w:marTop w:val="0"/>
          <w:marBottom w:val="257"/>
          <w:divBdr>
            <w:top w:val="none" w:sz="0" w:space="0" w:color="auto"/>
            <w:left w:val="none" w:sz="0" w:space="0" w:color="auto"/>
            <w:bottom w:val="none" w:sz="0" w:space="0" w:color="auto"/>
            <w:right w:val="none" w:sz="0" w:space="0" w:color="auto"/>
          </w:divBdr>
          <w:divsChild>
            <w:div w:id="200870203">
              <w:marLeft w:val="0"/>
              <w:marRight w:val="0"/>
              <w:marTop w:val="0"/>
              <w:marBottom w:val="0"/>
              <w:divBdr>
                <w:top w:val="none" w:sz="0" w:space="0" w:color="auto"/>
                <w:left w:val="none" w:sz="0" w:space="0" w:color="auto"/>
                <w:bottom w:val="none" w:sz="0" w:space="0" w:color="auto"/>
                <w:right w:val="none" w:sz="0" w:space="0" w:color="auto"/>
              </w:divBdr>
            </w:div>
          </w:divsChild>
        </w:div>
        <w:div w:id="278728557">
          <w:marLeft w:val="-257"/>
          <w:marRight w:val="-257"/>
          <w:marTop w:val="0"/>
          <w:marBottom w:val="257"/>
          <w:divBdr>
            <w:top w:val="none" w:sz="0" w:space="0" w:color="auto"/>
            <w:left w:val="none" w:sz="0" w:space="0" w:color="auto"/>
            <w:bottom w:val="none" w:sz="0" w:space="0" w:color="auto"/>
            <w:right w:val="none" w:sz="0" w:space="0" w:color="auto"/>
          </w:divBdr>
          <w:divsChild>
            <w:div w:id="1990861260">
              <w:marLeft w:val="0"/>
              <w:marRight w:val="0"/>
              <w:marTop w:val="0"/>
              <w:marBottom w:val="0"/>
              <w:divBdr>
                <w:top w:val="none" w:sz="0" w:space="0" w:color="auto"/>
                <w:left w:val="none" w:sz="0" w:space="0" w:color="auto"/>
                <w:bottom w:val="none" w:sz="0" w:space="0" w:color="auto"/>
                <w:right w:val="none" w:sz="0" w:space="0" w:color="auto"/>
              </w:divBdr>
            </w:div>
          </w:divsChild>
        </w:div>
        <w:div w:id="1529753232">
          <w:marLeft w:val="-257"/>
          <w:marRight w:val="-257"/>
          <w:marTop w:val="0"/>
          <w:marBottom w:val="257"/>
          <w:divBdr>
            <w:top w:val="none" w:sz="0" w:space="0" w:color="auto"/>
            <w:left w:val="none" w:sz="0" w:space="0" w:color="auto"/>
            <w:bottom w:val="none" w:sz="0" w:space="0" w:color="auto"/>
            <w:right w:val="none" w:sz="0" w:space="0" w:color="auto"/>
          </w:divBdr>
          <w:divsChild>
            <w:div w:id="1544516041">
              <w:marLeft w:val="0"/>
              <w:marRight w:val="0"/>
              <w:marTop w:val="0"/>
              <w:marBottom w:val="0"/>
              <w:divBdr>
                <w:top w:val="none" w:sz="0" w:space="0" w:color="auto"/>
                <w:left w:val="none" w:sz="0" w:space="0" w:color="auto"/>
                <w:bottom w:val="none" w:sz="0" w:space="0" w:color="auto"/>
                <w:right w:val="none" w:sz="0" w:space="0" w:color="auto"/>
              </w:divBdr>
            </w:div>
          </w:divsChild>
        </w:div>
        <w:div w:id="843594494">
          <w:marLeft w:val="-257"/>
          <w:marRight w:val="-257"/>
          <w:marTop w:val="0"/>
          <w:marBottom w:val="257"/>
          <w:divBdr>
            <w:top w:val="none" w:sz="0" w:space="0" w:color="auto"/>
            <w:left w:val="none" w:sz="0" w:space="0" w:color="auto"/>
            <w:bottom w:val="none" w:sz="0" w:space="0" w:color="auto"/>
            <w:right w:val="none" w:sz="0" w:space="0" w:color="auto"/>
          </w:divBdr>
          <w:divsChild>
            <w:div w:id="1545172027">
              <w:marLeft w:val="0"/>
              <w:marRight w:val="0"/>
              <w:marTop w:val="0"/>
              <w:marBottom w:val="0"/>
              <w:divBdr>
                <w:top w:val="none" w:sz="0" w:space="0" w:color="auto"/>
                <w:left w:val="none" w:sz="0" w:space="0" w:color="auto"/>
                <w:bottom w:val="none" w:sz="0" w:space="0" w:color="auto"/>
                <w:right w:val="none" w:sz="0" w:space="0" w:color="auto"/>
              </w:divBdr>
            </w:div>
          </w:divsChild>
        </w:div>
        <w:div w:id="35395110">
          <w:marLeft w:val="-257"/>
          <w:marRight w:val="-257"/>
          <w:marTop w:val="0"/>
          <w:marBottom w:val="257"/>
          <w:divBdr>
            <w:top w:val="none" w:sz="0" w:space="0" w:color="auto"/>
            <w:left w:val="none" w:sz="0" w:space="0" w:color="auto"/>
            <w:bottom w:val="none" w:sz="0" w:space="0" w:color="auto"/>
            <w:right w:val="none" w:sz="0" w:space="0" w:color="auto"/>
          </w:divBdr>
          <w:divsChild>
            <w:div w:id="1244534185">
              <w:marLeft w:val="0"/>
              <w:marRight w:val="0"/>
              <w:marTop w:val="0"/>
              <w:marBottom w:val="0"/>
              <w:divBdr>
                <w:top w:val="none" w:sz="0" w:space="0" w:color="auto"/>
                <w:left w:val="none" w:sz="0" w:space="0" w:color="auto"/>
                <w:bottom w:val="none" w:sz="0" w:space="0" w:color="auto"/>
                <w:right w:val="none" w:sz="0" w:space="0" w:color="auto"/>
              </w:divBdr>
            </w:div>
          </w:divsChild>
        </w:div>
        <w:div w:id="385184141">
          <w:marLeft w:val="-257"/>
          <w:marRight w:val="-257"/>
          <w:marTop w:val="0"/>
          <w:marBottom w:val="257"/>
          <w:divBdr>
            <w:top w:val="none" w:sz="0" w:space="0" w:color="auto"/>
            <w:left w:val="none" w:sz="0" w:space="0" w:color="auto"/>
            <w:bottom w:val="none" w:sz="0" w:space="0" w:color="auto"/>
            <w:right w:val="none" w:sz="0" w:space="0" w:color="auto"/>
          </w:divBdr>
          <w:divsChild>
            <w:div w:id="116852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421</Words>
  <Characters>2274</Characters>
  <Application>Microsoft Office Word</Application>
  <DocSecurity>0</DocSecurity>
  <Lines>18</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User</cp:lastModifiedBy>
  <cp:revision>3</cp:revision>
  <dcterms:created xsi:type="dcterms:W3CDTF">2022-05-09T20:07:00Z</dcterms:created>
  <dcterms:modified xsi:type="dcterms:W3CDTF">2025-03-25T12:37:00Z</dcterms:modified>
</cp:coreProperties>
</file>